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rPr>
          <w:rFonts w:ascii="宋体" w:hAnsi="宋体" w:eastAsia="宋体" w:cs="宋体"/>
          <w:b/>
          <w:bCs/>
          <w:sz w:val="72"/>
          <w:szCs w:val="72"/>
        </w:rPr>
      </w:pPr>
    </w:p>
    <w:p>
      <w:pPr>
        <w:snapToGrid w:val="0"/>
        <w:spacing w:line="360" w:lineRule="auto"/>
        <w:rPr>
          <w:rFonts w:ascii="宋体" w:hAnsi="宋体" w:eastAsia="宋体" w:cs="宋体"/>
          <w:b/>
          <w:bCs/>
          <w:sz w:val="72"/>
          <w:szCs w:val="72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bCs/>
          <w:sz w:val="72"/>
          <w:szCs w:val="72"/>
        </w:rPr>
      </w:pPr>
      <w:r>
        <w:rPr>
          <w:rFonts w:hint="eastAsia" w:ascii="宋体" w:hAnsi="宋体" w:eastAsia="宋体" w:cs="宋体"/>
          <w:b/>
          <w:bCs/>
          <w:sz w:val="72"/>
          <w:szCs w:val="72"/>
        </w:rPr>
        <w:t>湖州师</w:t>
      </w:r>
      <w:bookmarkStart w:id="7" w:name="_GoBack"/>
      <w:bookmarkEnd w:id="7"/>
      <w:r>
        <w:rPr>
          <w:rFonts w:hint="eastAsia" w:ascii="宋体" w:hAnsi="宋体" w:eastAsia="宋体" w:cs="宋体"/>
          <w:b/>
          <w:bCs/>
          <w:sz w:val="72"/>
          <w:szCs w:val="72"/>
        </w:rPr>
        <w:t>范学院</w:t>
      </w:r>
    </w:p>
    <w:p>
      <w:pPr>
        <w:snapToGrid w:val="0"/>
        <w:spacing w:line="360" w:lineRule="auto"/>
        <w:jc w:val="center"/>
        <w:rPr>
          <w:rFonts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  <w:lang w:val="en-US" w:eastAsia="zh-CN"/>
        </w:rPr>
        <w:t>任课</w:t>
      </w:r>
      <w:r>
        <w:rPr>
          <w:rFonts w:hint="eastAsia" w:ascii="宋体" w:hAnsi="宋体" w:eastAsia="宋体" w:cs="宋体"/>
          <w:sz w:val="44"/>
          <w:szCs w:val="44"/>
        </w:rPr>
        <w:t>教师操作手册</w:t>
      </w:r>
    </w:p>
    <w:p>
      <w:pPr>
        <w:snapToGrid w:val="0"/>
        <w:spacing w:line="360" w:lineRule="auto"/>
        <w:jc w:val="center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sz w:val="44"/>
          <w:szCs w:val="44"/>
        </w:rPr>
      </w:pP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正方软件股份有限公司</w:t>
      </w:r>
    </w:p>
    <w:p>
      <w:pPr>
        <w:jc w:val="center"/>
        <w:rPr>
          <w:rFonts w:ascii="黑体" w:eastAsia="黑体"/>
          <w:b/>
          <w:sz w:val="28"/>
          <w:szCs w:val="28"/>
        </w:rPr>
      </w:pPr>
      <w:r>
        <w:rPr>
          <w:rFonts w:hint="eastAsia" w:ascii="黑体" w:eastAsia="黑体"/>
          <w:b/>
          <w:sz w:val="28"/>
          <w:szCs w:val="28"/>
        </w:rPr>
        <w:t>2021年</w:t>
      </w:r>
      <w:r>
        <w:rPr>
          <w:rFonts w:hint="eastAsia" w:ascii="黑体" w:eastAsia="黑体"/>
          <w:b/>
          <w:sz w:val="28"/>
          <w:szCs w:val="28"/>
          <w:lang w:val="en-US" w:eastAsia="zh-CN"/>
        </w:rPr>
        <w:t>9</w:t>
      </w:r>
      <w:r>
        <w:rPr>
          <w:rFonts w:hint="eastAsia" w:ascii="黑体" w:eastAsia="黑体"/>
          <w:b/>
          <w:sz w:val="28"/>
          <w:szCs w:val="28"/>
        </w:rPr>
        <w:t>月</w:t>
      </w:r>
      <w:r>
        <w:rPr>
          <w:rFonts w:hint="eastAsia" w:ascii="黑体" w:eastAsia="黑体"/>
          <w:b/>
          <w:sz w:val="28"/>
          <w:szCs w:val="28"/>
          <w:lang w:val="en-US" w:eastAsia="zh-CN"/>
        </w:rPr>
        <w:t>05</w:t>
      </w:r>
      <w:r>
        <w:rPr>
          <w:rFonts w:hint="eastAsia" w:ascii="黑体" w:eastAsia="黑体"/>
          <w:b/>
          <w:sz w:val="28"/>
          <w:szCs w:val="28"/>
        </w:rPr>
        <w:t>日</w:t>
      </w: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pStyle w:val="4"/>
        <w:jc w:val="left"/>
      </w:pPr>
      <w:r>
        <w:drawing>
          <wp:inline distT="0" distB="0" distL="114300" distR="114300">
            <wp:extent cx="800100" cy="274320"/>
            <wp:effectExtent l="0" t="0" r="7620" b="0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                       </w:t>
      </w:r>
      <w:r>
        <w:t xml:space="preserve">  </w:t>
      </w:r>
      <w:r>
        <w:rPr>
          <w:rFonts w:hint="eastAsia"/>
        </w:rPr>
        <w:t xml:space="preserve"> </w:t>
      </w:r>
      <w:r>
        <w:t xml:space="preserve">          </w:t>
      </w:r>
      <w:r>
        <w:rPr>
          <w:rFonts w:hint="eastAsia"/>
          <w:lang w:val="en-US" w:eastAsia="zh-CN"/>
        </w:rPr>
        <w:t>任课教师</w:t>
      </w:r>
      <w:r>
        <w:rPr>
          <w:rFonts w:hint="eastAsia"/>
        </w:rPr>
        <w:t>操作手册</w:t>
      </w:r>
    </w:p>
    <w:sdt>
      <w:sdtPr>
        <w:rPr>
          <w:rFonts w:ascii="宋体" w:hAnsi="宋体" w:eastAsia="宋体"/>
        </w:rPr>
        <w:id w:val="147471609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b/>
          <w:szCs w:val="44"/>
        </w:rPr>
      </w:sdtEndPr>
      <w:sdtContent>
        <w:p>
          <w:pPr>
            <w:jc w:val="center"/>
          </w:pPr>
          <w:r>
            <w:rPr>
              <w:rFonts w:ascii="宋体" w:hAnsi="宋体" w:eastAsia="宋体"/>
            </w:rPr>
            <w:t>目录</w:t>
          </w:r>
        </w:p>
        <w:p>
          <w:pPr>
            <w:pStyle w:val="5"/>
            <w:tabs>
              <w:tab w:val="right" w:leader="dot" w:pos="8296"/>
            </w:tabs>
            <w:rPr>
              <w:szCs w:val="22"/>
            </w:rPr>
          </w:pPr>
          <w:r>
            <w:rPr>
              <w:rFonts w:ascii="宋体" w:hAnsi="宋体" w:eastAsia="宋体" w:cs="宋体"/>
              <w:sz w:val="44"/>
              <w:szCs w:val="44"/>
            </w:rPr>
            <w:fldChar w:fldCharType="begin"/>
          </w:r>
          <w:r>
            <w:rPr>
              <w:rFonts w:ascii="宋体" w:hAnsi="宋体" w:eastAsia="宋体" w:cs="宋体"/>
              <w:sz w:val="44"/>
              <w:szCs w:val="44"/>
            </w:rPr>
            <w:instrText xml:space="preserve">TOC \o "1-2" \h \u </w:instrText>
          </w:r>
          <w:r>
            <w:rPr>
              <w:rFonts w:ascii="宋体" w:hAnsi="宋体" w:eastAsia="宋体" w:cs="宋体"/>
              <w:sz w:val="44"/>
              <w:szCs w:val="44"/>
            </w:rPr>
            <w:fldChar w:fldCharType="separate"/>
          </w:r>
          <w:r>
            <w:fldChar w:fldCharType="begin"/>
          </w:r>
          <w:r>
            <w:instrText xml:space="preserve"> HYPERLINK \l "_Toc80804920"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1.成绩录入</w:t>
          </w:r>
          <w:r>
            <w:tab/>
          </w:r>
          <w:r>
            <w:fldChar w:fldCharType="begin"/>
          </w:r>
          <w:r>
            <w:instrText xml:space="preserve"> PAGEREF _Toc80804920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296"/>
            </w:tabs>
            <w:ind w:firstLine="420" w:firstLineChars="200"/>
            <w:rPr>
              <w:szCs w:val="22"/>
            </w:rPr>
          </w:pPr>
          <w:r>
            <w:fldChar w:fldCharType="begin"/>
          </w:r>
          <w:r>
            <w:instrText xml:space="preserve"> HYPERLINK \l "_Toc80804921"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1.1 录入成绩</w:t>
          </w:r>
          <w:r>
            <w:tab/>
          </w:r>
          <w:r>
            <w:fldChar w:fldCharType="begin"/>
          </w:r>
          <w:r>
            <w:instrText xml:space="preserve"> PAGEREF _Toc80804921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296"/>
            </w:tabs>
            <w:ind w:firstLine="420" w:firstLineChars="200"/>
            <w:rPr>
              <w:szCs w:val="22"/>
            </w:rPr>
          </w:pPr>
          <w:r>
            <w:fldChar w:fldCharType="begin"/>
          </w:r>
          <w:r>
            <w:instrText xml:space="preserve"> HYPERLINK \l "_Toc80804922"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1.2 成绩打印</w:t>
          </w:r>
          <w:r>
            <w:tab/>
          </w:r>
          <w:r>
            <w:fldChar w:fldCharType="begin"/>
          </w:r>
          <w:r>
            <w:instrText xml:space="preserve"> PAGEREF _Toc80804922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296"/>
            </w:tabs>
            <w:ind w:firstLine="420" w:firstLineChars="200"/>
            <w:rPr>
              <w:szCs w:val="22"/>
            </w:rPr>
          </w:pPr>
          <w:r>
            <w:fldChar w:fldCharType="begin"/>
          </w:r>
          <w:r>
            <w:instrText xml:space="preserve"> HYPERLINK \l "_Toc80804923"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1.3 成绩修改</w:t>
          </w:r>
          <w:r>
            <w:rPr>
              <w:rStyle w:val="9"/>
              <w:rFonts w:hint="eastAsia" w:ascii="宋体" w:hAnsi="宋体" w:eastAsia="宋体" w:cs="宋体"/>
              <w:lang w:val="en-US" w:eastAsia="zh-CN"/>
            </w:rPr>
            <w:t>申请</w:t>
          </w:r>
          <w:r>
            <w:tab/>
          </w:r>
          <w:r>
            <w:fldChar w:fldCharType="begin"/>
          </w:r>
          <w:r>
            <w:instrText xml:space="preserve"> PAGEREF _Toc80804923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left" w:pos="440"/>
              <w:tab w:val="right" w:leader="dot" w:pos="8296"/>
            </w:tabs>
            <w:rPr>
              <w:szCs w:val="22"/>
            </w:rPr>
          </w:pPr>
          <w:r>
            <w:fldChar w:fldCharType="begin"/>
          </w:r>
          <w:r>
            <w:instrText xml:space="preserve"> HYPERLINK \l "_Toc80804924"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2.信息查询</w:t>
          </w:r>
          <w:r>
            <w:tab/>
          </w:r>
          <w:r>
            <w:fldChar w:fldCharType="begin"/>
          </w:r>
          <w:r>
            <w:instrText xml:space="preserve"> PAGEREF _Toc80804924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296"/>
            </w:tabs>
            <w:ind w:firstLine="420" w:firstLineChars="200"/>
            <w:rPr>
              <w:szCs w:val="22"/>
            </w:rPr>
          </w:pPr>
          <w:r>
            <w:fldChar w:fldCharType="begin"/>
          </w:r>
          <w:r>
            <w:instrText xml:space="preserve"> HYPERLINK \l "_Toc80804925"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2.1学生点名册查询</w:t>
          </w:r>
          <w:r>
            <w:tab/>
          </w:r>
          <w:r>
            <w:fldChar w:fldCharType="begin"/>
          </w:r>
          <w:r>
            <w:instrText xml:space="preserve"> PAGEREF _Toc80804925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296"/>
            </w:tabs>
            <w:ind w:firstLine="420" w:firstLineChars="200"/>
            <w:rPr>
              <w:szCs w:val="22"/>
            </w:rPr>
          </w:pPr>
          <w:r>
            <w:fldChar w:fldCharType="begin"/>
          </w:r>
          <w:r>
            <w:instrText xml:space="preserve"> HYPERLINK \l "_Toc80804926" </w:instrText>
          </w:r>
          <w:r>
            <w:fldChar w:fldCharType="separate"/>
          </w:r>
          <w:r>
            <w:rPr>
              <w:rStyle w:val="9"/>
              <w:rFonts w:ascii="宋体" w:hAnsi="宋体" w:eastAsia="宋体" w:cs="宋体"/>
            </w:rPr>
            <w:t>2.2个人课表查询</w:t>
          </w:r>
          <w:r>
            <w:tab/>
          </w:r>
          <w:r>
            <w:fldChar w:fldCharType="begin"/>
          </w:r>
          <w:r>
            <w:instrText xml:space="preserve"> PAGEREF _Toc80804926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snapToGrid w:val="0"/>
            <w:spacing w:line="360" w:lineRule="auto"/>
            <w:rPr>
              <w:rFonts w:ascii="宋体" w:hAnsi="宋体" w:eastAsia="宋体" w:cs="宋体"/>
              <w:sz w:val="44"/>
              <w:szCs w:val="44"/>
            </w:rPr>
          </w:pPr>
          <w:r>
            <w:rPr>
              <w:rFonts w:ascii="宋体" w:hAnsi="宋体" w:eastAsia="宋体" w:cs="宋体"/>
              <w:szCs w:val="44"/>
            </w:rPr>
            <w:fldChar w:fldCharType="end"/>
          </w:r>
        </w:p>
      </w:sdtContent>
    </w:sdt>
    <w:p>
      <w:pPr>
        <w:snapToGrid w:val="0"/>
        <w:spacing w:line="360" w:lineRule="auto"/>
        <w:rPr>
          <w:rFonts w:hint="eastAsia" w:ascii="宋体" w:hAnsi="宋体" w:eastAsia="宋体" w:cs="宋体"/>
          <w:color w:val="FF000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教师登录地址：</w:t>
      </w:r>
      <w:r>
        <w:rPr>
          <w:rFonts w:hint="eastAsia" w:ascii="宋体" w:hAnsi="宋体" w:eastAsia="宋体" w:cs="宋体"/>
          <w:color w:val="FF0000"/>
          <w:sz w:val="30"/>
          <w:szCs w:val="30"/>
          <w:lang w:val="en-US" w:eastAsia="zh-CN"/>
        </w:rPr>
        <w:fldChar w:fldCharType="begin"/>
      </w:r>
      <w:r>
        <w:rPr>
          <w:rFonts w:hint="eastAsia" w:ascii="宋体" w:hAnsi="宋体" w:eastAsia="宋体" w:cs="宋体"/>
          <w:color w:val="FF0000"/>
          <w:sz w:val="30"/>
          <w:szCs w:val="30"/>
          <w:lang w:val="en-US" w:eastAsia="zh-CN"/>
        </w:rPr>
        <w:instrText xml:space="preserve"> HYPERLINK "http://syjw.zjhu.edu.cn/jwglxt/" </w:instrText>
      </w:r>
      <w:r>
        <w:rPr>
          <w:rFonts w:hint="eastAsia" w:ascii="宋体" w:hAnsi="宋体" w:eastAsia="宋体" w:cs="宋体"/>
          <w:color w:val="FF0000"/>
          <w:sz w:val="30"/>
          <w:szCs w:val="30"/>
          <w:lang w:val="en-US" w:eastAsia="zh-CN"/>
        </w:rPr>
        <w:fldChar w:fldCharType="separate"/>
      </w:r>
      <w:r>
        <w:rPr>
          <w:rStyle w:val="9"/>
          <w:rFonts w:hint="eastAsia" w:ascii="宋体" w:hAnsi="宋体" w:eastAsia="宋体" w:cs="宋体"/>
          <w:color w:val="FF0000"/>
          <w:sz w:val="30"/>
          <w:szCs w:val="30"/>
          <w:lang w:val="en-US" w:eastAsia="zh-CN"/>
        </w:rPr>
        <w:t>http://syjw.zjhu.edu.cn/jwglxt/</w:t>
      </w:r>
      <w:r>
        <w:rPr>
          <w:rFonts w:hint="eastAsia" w:ascii="宋体" w:hAnsi="宋体" w:eastAsia="宋体" w:cs="宋体"/>
          <w:color w:val="FF0000"/>
          <w:sz w:val="30"/>
          <w:szCs w:val="30"/>
          <w:lang w:val="en-US" w:eastAsia="zh-CN"/>
        </w:rPr>
        <w:fldChar w:fldCharType="end"/>
      </w:r>
    </w:p>
    <w:p>
      <w:pPr>
        <w:snapToGrid w:val="0"/>
        <w:spacing w:line="360" w:lineRule="auto"/>
        <w:rPr>
          <w:rFonts w:hint="default" w:ascii="宋体" w:hAnsi="宋体" w:eastAsia="宋体" w:cs="宋体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30"/>
          <w:szCs w:val="30"/>
          <w:lang w:val="en-US" w:eastAsia="zh-CN"/>
        </w:rPr>
        <w:t>账号与老系统一致，密码</w:t>
      </w:r>
      <w:r>
        <w:rPr>
          <w:rFonts w:hint="eastAsia" w:ascii="宋体" w:hAnsi="宋体" w:eastAsia="宋体" w:cs="宋体"/>
          <w:color w:val="4472C4" w:themeColor="accent5"/>
          <w:sz w:val="30"/>
          <w:szCs w:val="30"/>
          <w:lang w:val="en-US" w:eastAsia="zh-CN"/>
          <w14:textFill>
            <w14:solidFill>
              <w14:schemeClr w14:val="accent5"/>
            </w14:solidFill>
          </w14:textFill>
        </w:rPr>
        <w:t>zfsoft123</w:t>
      </w:r>
    </w:p>
    <w:p>
      <w:pPr>
        <w:snapToGrid w:val="0"/>
        <w:spacing w:line="360" w:lineRule="auto"/>
        <w:rPr>
          <w:rFonts w:hint="default" w:ascii="宋体" w:hAnsi="宋体" w:eastAsia="宋体" w:cs="宋体"/>
          <w:color w:val="FF0000"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73040" cy="254444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snapToGrid w:val="0"/>
        <w:spacing w:line="360" w:lineRule="auto"/>
        <w:rPr>
          <w:rFonts w:ascii="宋体" w:hAnsi="宋体" w:eastAsia="宋体" w:cs="宋体"/>
          <w:sz w:val="44"/>
          <w:szCs w:val="44"/>
        </w:rPr>
      </w:pPr>
    </w:p>
    <w:p>
      <w:pPr>
        <w:widowControl/>
        <w:jc w:val="left"/>
        <w:rPr>
          <w:rFonts w:hint="eastAsia" w:ascii="宋体" w:hAnsi="宋体" w:eastAsia="宋体" w:cs="宋体"/>
          <w:sz w:val="44"/>
          <w:szCs w:val="44"/>
        </w:rPr>
      </w:pPr>
      <w:r>
        <w:rPr>
          <w:rFonts w:ascii="宋体" w:hAnsi="宋体" w:eastAsia="宋体" w:cs="宋体"/>
          <w:sz w:val="44"/>
          <w:szCs w:val="44"/>
        </w:rPr>
        <w:br w:type="page"/>
      </w:r>
    </w:p>
    <w:p>
      <w:pPr>
        <w:snapToGrid w:val="0"/>
        <w:spacing w:line="360" w:lineRule="auto"/>
        <w:outlineLvl w:val="0"/>
        <w:rPr>
          <w:rFonts w:hint="eastAsia" w:ascii="宋体" w:hAnsi="宋体" w:eastAsia="宋体" w:cs="宋体"/>
          <w:sz w:val="32"/>
          <w:szCs w:val="32"/>
        </w:rPr>
      </w:pPr>
      <w:bookmarkStart w:id="0" w:name="_Toc80804920"/>
      <w:r>
        <w:rPr>
          <w:rFonts w:hint="eastAsia" w:ascii="宋体" w:hAnsi="宋体" w:eastAsia="宋体" w:cs="宋体"/>
          <w:sz w:val="32"/>
          <w:szCs w:val="32"/>
        </w:rPr>
        <w:t>1.成绩录入</w:t>
      </w:r>
      <w:bookmarkEnd w:id="0"/>
    </w:p>
    <w:p>
      <w:pPr>
        <w:tabs>
          <w:tab w:val="left" w:pos="312"/>
        </w:tabs>
        <w:snapToGrid w:val="0"/>
        <w:spacing w:line="360" w:lineRule="auto"/>
        <w:outlineLvl w:val="0"/>
        <w:rPr>
          <w:rFonts w:hint="eastAsia" w:ascii="宋体" w:hAnsi="宋体" w:eastAsia="宋体" w:cs="宋体"/>
          <w:sz w:val="28"/>
          <w:szCs w:val="28"/>
        </w:rPr>
      </w:pPr>
      <w:bookmarkStart w:id="1" w:name="_Toc80804921"/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ascii="宋体" w:hAnsi="宋体" w:eastAsia="宋体" w:cs="宋体"/>
          <w:sz w:val="28"/>
          <w:szCs w:val="28"/>
        </w:rPr>
        <w:t xml:space="preserve">.1 </w:t>
      </w:r>
      <w:r>
        <w:rPr>
          <w:rFonts w:hint="eastAsia" w:ascii="宋体" w:hAnsi="宋体" w:eastAsia="宋体" w:cs="宋体"/>
          <w:sz w:val="28"/>
          <w:szCs w:val="28"/>
        </w:rPr>
        <w:t>录入成绩</w:t>
      </w:r>
      <w:bookmarkEnd w:id="1"/>
    </w:p>
    <w:p>
      <w:pPr>
        <w:snapToGrid w:val="0"/>
        <w:spacing w:line="360" w:lineRule="auto"/>
        <w:rPr>
          <w:rFonts w:hint="eastAsia"/>
        </w:rPr>
      </w:pPr>
      <w:r>
        <w:rPr>
          <w:rFonts w:hint="eastAsia"/>
        </w:rPr>
        <w:t>依次点击“成绩”—“成绩录入”，进入如下成绩录入界面</w:t>
      </w:r>
    </w:p>
    <w:p>
      <w:pPr>
        <w:snapToGrid w:val="0"/>
        <w:spacing w:line="360" w:lineRule="auto"/>
      </w:pPr>
      <w:r>
        <w:drawing>
          <wp:inline distT="0" distB="0" distL="0" distR="0">
            <wp:extent cx="5274310" cy="217805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275082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hint="eastAsia" w:eastAsia="宋体"/>
          <w:szCs w:val="21"/>
        </w:rPr>
        <w:t>选择“录入状态”为“录入”的班级，点击下方“确定”，进入成绩录入详细界面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2750820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jc w:val="left"/>
        <w:rPr>
          <w:rFonts w:eastAsia="宋体"/>
          <w:szCs w:val="21"/>
        </w:rPr>
      </w:pPr>
    </w:p>
    <w:p>
      <w:pPr>
        <w:snapToGrid w:val="0"/>
        <w:spacing w:line="360" w:lineRule="auto"/>
        <w:jc w:val="left"/>
        <w:rPr>
          <w:rFonts w:eastAsia="宋体"/>
          <w:szCs w:val="21"/>
        </w:rPr>
      </w:pPr>
      <w:r>
        <w:rPr>
          <w:rFonts w:hint="eastAsia" w:eastAsia="宋体"/>
          <w:szCs w:val="21"/>
        </w:rPr>
        <w:t>点击界面左边橙色部分，设置分项比例、成绩分项录入级制，设置完成后点击“调整比例”和“调整级制”，再点击橙色部分退出</w:t>
      </w:r>
    </w:p>
    <w:p>
      <w:pPr>
        <w:snapToGrid w:val="0"/>
        <w:spacing w:line="360" w:lineRule="auto"/>
        <w:jc w:val="left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2992120"/>
            <wp:effectExtent l="0" t="0" r="254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6209030"/>
            <wp:effectExtent l="0" t="0" r="2540" b="127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0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选择相应学生进行成绩录入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2750820"/>
            <wp:effectExtent l="0" t="0" r="254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或选择“下载模板”，选择模板类型，确认</w:t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778510"/>
            <wp:effectExtent l="0" t="0" r="2540" b="254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2864485"/>
            <wp:effectExtent l="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打开下载好的文件，在表格中输入成绩，输入完成保存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5342255"/>
            <wp:effectExtent l="0" t="0" r="254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4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回到网页点击“导入”，选择保存好的成绩录入模板，确认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692785"/>
            <wp:effectExtent l="0" t="0" r="254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3218815"/>
            <wp:effectExtent l="0" t="0" r="2540" b="63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3018790"/>
            <wp:effectExtent l="0" t="0" r="254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8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hint="eastAsia" w:eastAsia="宋体"/>
          <w:szCs w:val="21"/>
        </w:rPr>
        <w:t>成绩录入完成，点击“提交”，“确认”完成成绩录入。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590550"/>
            <wp:effectExtent l="0" t="0" r="254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点击“试卷分析班级打印”、“行政班打印”、“试卷分析打印”可查看试卷分析等</w:t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111315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2789555"/>
            <wp:effectExtent l="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</w:p>
    <w:p>
      <w:pPr>
        <w:tabs>
          <w:tab w:val="left" w:pos="312"/>
        </w:tabs>
        <w:snapToGrid w:val="0"/>
        <w:spacing w:line="360" w:lineRule="auto"/>
        <w:outlineLvl w:val="0"/>
        <w:rPr>
          <w:rFonts w:ascii="宋体" w:hAnsi="宋体" w:eastAsia="宋体" w:cs="宋体"/>
          <w:sz w:val="28"/>
          <w:szCs w:val="28"/>
        </w:rPr>
      </w:pPr>
      <w:bookmarkStart w:id="2" w:name="_Toc80804922"/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ascii="宋体" w:hAnsi="宋体" w:eastAsia="宋体" w:cs="宋体"/>
          <w:sz w:val="28"/>
          <w:szCs w:val="28"/>
        </w:rPr>
        <w:t xml:space="preserve">.2 </w:t>
      </w:r>
      <w:r>
        <w:rPr>
          <w:rFonts w:hint="eastAsia" w:ascii="宋体" w:hAnsi="宋体" w:eastAsia="宋体" w:cs="宋体"/>
          <w:sz w:val="28"/>
          <w:szCs w:val="28"/>
        </w:rPr>
        <w:t>成绩打印</w:t>
      </w:r>
      <w:bookmarkEnd w:id="2"/>
    </w:p>
    <w:p>
      <w:pPr>
        <w:snapToGrid w:val="0"/>
        <w:spacing w:line="360" w:lineRule="auto"/>
        <w:rPr>
          <w:rFonts w:hint="eastAsia"/>
        </w:rPr>
      </w:pPr>
      <w:r>
        <w:rPr>
          <w:rFonts w:hint="eastAsia"/>
        </w:rPr>
        <w:t>依次点击“成绩”—“成绩录入”，进入如下成绩录入界面</w:t>
      </w:r>
    </w:p>
    <w:p>
      <w:pPr>
        <w:snapToGrid w:val="0"/>
        <w:spacing w:line="360" w:lineRule="auto"/>
      </w:pPr>
      <w:r>
        <w:drawing>
          <wp:inline distT="0" distB="0" distL="0" distR="0">
            <wp:extent cx="5274310" cy="2178050"/>
            <wp:effectExtent l="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2750820"/>
            <wp:effectExtent l="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hint="eastAsia" w:eastAsia="宋体"/>
          <w:szCs w:val="21"/>
        </w:rPr>
        <w:t>选择“录入状态”为“提交”的班级，点击下方“确定”，进入成绩录入详细界面</w:t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19065" cy="3059430"/>
            <wp:effectExtent l="0" t="0" r="635" b="762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4035" cy="3068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可选择“试卷分析班级打印”、“试卷分析打印”、“打印”进行相关表格打印</w:t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1611630"/>
            <wp:effectExtent l="0" t="0" r="2540" b="762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试卷分析班级打印</w:t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6669405"/>
            <wp:effectExtent l="0" t="0" r="254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6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hint="eastAsia" w:eastAsia="宋体"/>
          <w:szCs w:val="21"/>
        </w:rPr>
        <w:t>试卷分析打印</w:t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5274310" cy="5786120"/>
            <wp:effectExtent l="0" t="0" r="2540" b="508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8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 w:val="28"/>
          <w:szCs w:val="28"/>
        </w:rPr>
      </w:pPr>
    </w:p>
    <w:p>
      <w:pPr>
        <w:tabs>
          <w:tab w:val="left" w:pos="312"/>
        </w:tabs>
        <w:snapToGrid w:val="0"/>
        <w:spacing w:line="360" w:lineRule="auto"/>
        <w:outlineLvl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bookmarkStart w:id="3" w:name="_Toc80804923"/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ascii="宋体" w:hAnsi="宋体" w:eastAsia="宋体" w:cs="宋体"/>
          <w:sz w:val="28"/>
          <w:szCs w:val="28"/>
        </w:rPr>
        <w:t xml:space="preserve">.3 </w:t>
      </w:r>
      <w:r>
        <w:rPr>
          <w:rFonts w:hint="eastAsia" w:ascii="宋体" w:hAnsi="宋体" w:eastAsia="宋体" w:cs="宋体"/>
          <w:sz w:val="28"/>
          <w:szCs w:val="28"/>
        </w:rPr>
        <w:t>成绩修改</w:t>
      </w:r>
      <w:bookmarkEnd w:id="3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申请</w:t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点击“成绩”，选择“成绩修改”</w:t>
      </w:r>
    </w:p>
    <w:p>
      <w:pPr>
        <w:snapToGrid w:val="0"/>
        <w:spacing w:line="360" w:lineRule="auto"/>
        <w:rPr>
          <w:rFonts w:eastAsia="宋体"/>
          <w:sz w:val="28"/>
          <w:szCs w:val="28"/>
        </w:rPr>
      </w:pPr>
      <w:r>
        <w:rPr>
          <w:rFonts w:eastAsia="宋体"/>
          <w:sz w:val="28"/>
          <w:szCs w:val="28"/>
        </w:rPr>
        <w:drawing>
          <wp:inline distT="0" distB="0" distL="0" distR="0">
            <wp:extent cx="4780915" cy="1724660"/>
            <wp:effectExtent l="0" t="0" r="635" b="889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80915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 w:val="28"/>
          <w:szCs w:val="28"/>
        </w:rPr>
      </w:pP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hint="eastAsia" w:eastAsia="宋体"/>
          <w:szCs w:val="21"/>
        </w:rPr>
        <w:t>点击“申请”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3085465" cy="1189990"/>
            <wp:effectExtent l="0" t="0" r="635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5465" cy="118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eastAsia="宋体"/>
          <w:szCs w:val="21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填写相关信息，点击“提交”，申请成功</w:t>
      </w:r>
    </w:p>
    <w:p>
      <w:pPr>
        <w:snapToGrid w:val="0"/>
        <w:spacing w:line="360" w:lineRule="auto"/>
        <w:rPr>
          <w:rFonts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939165"/>
            <wp:effectExtent l="0" t="0" r="254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eastAsia="宋体"/>
          <w:szCs w:val="21"/>
        </w:rPr>
      </w:pP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hint="eastAsia" w:eastAsia="宋体"/>
          <w:szCs w:val="21"/>
        </w:rPr>
        <w:t>选择相关教学班级，可更改申请记录、查询申请结果</w:t>
      </w:r>
    </w:p>
    <w:p>
      <w:pPr>
        <w:snapToGrid w:val="0"/>
        <w:spacing w:line="360" w:lineRule="auto"/>
        <w:rPr>
          <w:rFonts w:hint="eastAsia" w:eastAsia="宋体"/>
          <w:szCs w:val="21"/>
        </w:rPr>
      </w:pPr>
      <w:r>
        <w:rPr>
          <w:rFonts w:eastAsia="宋体"/>
          <w:szCs w:val="21"/>
        </w:rPr>
        <w:drawing>
          <wp:inline distT="0" distB="0" distL="0" distR="0">
            <wp:extent cx="5274310" cy="1036955"/>
            <wp:effectExtent l="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3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sz w:val="28"/>
          <w:szCs w:val="28"/>
        </w:rPr>
      </w:pPr>
      <w:r>
        <w:rPr>
          <w:rFonts w:eastAsia="宋体"/>
          <w:sz w:val="28"/>
          <w:szCs w:val="28"/>
        </w:rPr>
        <w:br w:type="page"/>
      </w:r>
    </w:p>
    <w:p>
      <w:pPr>
        <w:numPr>
          <w:ilvl w:val="0"/>
          <w:numId w:val="1"/>
        </w:numPr>
        <w:snapToGrid w:val="0"/>
        <w:spacing w:line="360" w:lineRule="auto"/>
        <w:outlineLvl w:val="0"/>
        <w:rPr>
          <w:rFonts w:ascii="宋体" w:hAnsi="宋体" w:eastAsia="宋体" w:cs="宋体"/>
          <w:sz w:val="32"/>
          <w:szCs w:val="32"/>
        </w:rPr>
      </w:pPr>
      <w:bookmarkStart w:id="4" w:name="_Toc80804924"/>
      <w:r>
        <w:rPr>
          <w:rFonts w:hint="eastAsia" w:ascii="宋体" w:hAnsi="宋体" w:eastAsia="宋体" w:cs="宋体"/>
          <w:sz w:val="32"/>
          <w:szCs w:val="32"/>
        </w:rPr>
        <w:t>信息查询</w:t>
      </w:r>
      <w:bookmarkEnd w:id="4"/>
    </w:p>
    <w:p>
      <w:pPr>
        <w:tabs>
          <w:tab w:val="left" w:pos="312"/>
        </w:tabs>
        <w:snapToGrid w:val="0"/>
        <w:spacing w:line="360" w:lineRule="auto"/>
        <w:outlineLvl w:val="0"/>
        <w:rPr>
          <w:rFonts w:ascii="宋体" w:hAnsi="宋体" w:eastAsia="宋体" w:cs="宋体"/>
          <w:sz w:val="28"/>
          <w:szCs w:val="28"/>
        </w:rPr>
      </w:pPr>
      <w:bookmarkStart w:id="5" w:name="_Toc80804925"/>
      <w:r>
        <w:rPr>
          <w:rFonts w:hint="eastAsia" w:ascii="宋体" w:hAnsi="宋体" w:eastAsia="宋体" w:cs="宋体"/>
          <w:sz w:val="28"/>
          <w:szCs w:val="28"/>
        </w:rPr>
        <w:t>2</w:t>
      </w:r>
      <w:r>
        <w:rPr>
          <w:rFonts w:ascii="宋体" w:hAnsi="宋体" w:eastAsia="宋体" w:cs="宋体"/>
          <w:sz w:val="28"/>
          <w:szCs w:val="28"/>
        </w:rPr>
        <w:t>.1</w:t>
      </w:r>
      <w:r>
        <w:rPr>
          <w:rFonts w:hint="eastAsia" w:ascii="宋体" w:hAnsi="宋体" w:eastAsia="宋体" w:cs="宋体"/>
          <w:sz w:val="28"/>
          <w:szCs w:val="28"/>
        </w:rPr>
        <w:t>学生点名册查询</w:t>
      </w:r>
      <w:bookmarkEnd w:id="5"/>
    </w:p>
    <w:p>
      <w:pPr>
        <w:rPr>
          <w:rFonts w:hint="eastAsia"/>
        </w:rPr>
      </w:pPr>
      <w:r>
        <w:rPr>
          <w:rFonts w:hint="eastAsia"/>
        </w:rPr>
        <w:t>点击“信息查询”，选择“学生点名册查询”</w:t>
      </w:r>
    </w:p>
    <w:p>
      <w:pPr>
        <w:snapToGrid w:val="0"/>
        <w:spacing w:line="360" w:lineRule="auto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drawing>
          <wp:inline distT="0" distB="0" distL="0" distR="0">
            <wp:extent cx="5274310" cy="432752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2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ascii="宋体" w:hAnsi="宋体" w:eastAsia="宋体" w:cs="宋体"/>
          <w:szCs w:val="21"/>
        </w:rPr>
      </w:pPr>
    </w:p>
    <w:p>
      <w:pPr>
        <w:snapToGrid w:val="0"/>
        <w:spacing w:line="360" w:lineRule="auto"/>
        <w:rPr>
          <w:rFonts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筛选相关条件，点击“查询”</w:t>
      </w:r>
    </w:p>
    <w:p>
      <w:pPr>
        <w:snapToGrid w:val="0"/>
        <w:spacing w:line="360" w:lineRule="auto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drawing>
          <wp:inline distT="0" distB="0" distL="0" distR="0">
            <wp:extent cx="5274310" cy="275082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勾选相关班级，点击“打印”</w:t>
      </w:r>
    </w:p>
    <w:p>
      <w:pPr>
        <w:snapToGrid w:val="0"/>
        <w:spacing w:line="360" w:lineRule="auto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drawing>
          <wp:inline distT="0" distB="0" distL="0" distR="0">
            <wp:extent cx="5274310" cy="1328420"/>
            <wp:effectExtent l="0" t="0" r="2540" b="508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drawing>
          <wp:inline distT="0" distB="0" distL="0" distR="0">
            <wp:extent cx="5274310" cy="5580380"/>
            <wp:effectExtent l="0" t="0" r="2540" b="127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8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 w:ascii="宋体" w:hAnsi="宋体" w:eastAsia="宋体" w:cs="宋体"/>
          <w:sz w:val="32"/>
          <w:szCs w:val="32"/>
        </w:rPr>
      </w:pPr>
    </w:p>
    <w:p>
      <w:pPr>
        <w:tabs>
          <w:tab w:val="left" w:pos="312"/>
        </w:tabs>
        <w:snapToGrid w:val="0"/>
        <w:spacing w:line="360" w:lineRule="auto"/>
        <w:outlineLvl w:val="0"/>
        <w:rPr>
          <w:rFonts w:ascii="宋体" w:hAnsi="宋体" w:eastAsia="宋体" w:cs="宋体"/>
          <w:sz w:val="28"/>
          <w:szCs w:val="28"/>
        </w:rPr>
      </w:pPr>
      <w:bookmarkStart w:id="6" w:name="_Toc80804926"/>
      <w:r>
        <w:rPr>
          <w:rFonts w:hint="eastAsia" w:ascii="宋体" w:hAnsi="宋体" w:eastAsia="宋体" w:cs="宋体"/>
          <w:sz w:val="28"/>
          <w:szCs w:val="28"/>
        </w:rPr>
        <w:t>2</w:t>
      </w:r>
      <w:r>
        <w:rPr>
          <w:rFonts w:ascii="宋体" w:hAnsi="宋体" w:eastAsia="宋体" w:cs="宋体"/>
          <w:sz w:val="28"/>
          <w:szCs w:val="28"/>
        </w:rPr>
        <w:t>.2</w:t>
      </w:r>
      <w:r>
        <w:rPr>
          <w:rFonts w:hint="eastAsia" w:ascii="宋体" w:hAnsi="宋体" w:eastAsia="宋体" w:cs="宋体"/>
          <w:sz w:val="28"/>
          <w:szCs w:val="28"/>
        </w:rPr>
        <w:t>个人课表查询</w:t>
      </w:r>
      <w:bookmarkEnd w:id="6"/>
    </w:p>
    <w:p>
      <w:pPr>
        <w:snapToGrid w:val="0"/>
        <w:spacing w:line="360" w:lineRule="auto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点击“信息查询”，选择“个人课表查询”</w:t>
      </w:r>
    </w:p>
    <w:p>
      <w:pPr>
        <w:snapToGrid w:val="0"/>
        <w:spacing w:line="360" w:lineRule="auto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drawing>
          <wp:inline distT="0" distB="0" distL="0" distR="0">
            <wp:extent cx="5274310" cy="4253230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ascii="宋体" w:hAnsi="宋体" w:eastAsia="宋体" w:cs="宋体"/>
          <w:szCs w:val="21"/>
        </w:rPr>
      </w:pPr>
    </w:p>
    <w:p>
      <w:pPr>
        <w:snapToGrid w:val="0"/>
        <w:spacing w:line="360" w:lineRule="auto"/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Cs w:val="21"/>
        </w:rPr>
        <w:t>筛选“学年”、“学期”条件，点击“查询”</w:t>
      </w:r>
    </w:p>
    <w:p>
      <w:pPr>
        <w:snapToGrid w:val="0"/>
        <w:spacing w:line="360" w:lineRule="auto"/>
        <w:rPr>
          <w:rFonts w:ascii="宋体" w:hAnsi="宋体" w:eastAsia="宋体" w:cs="宋体"/>
          <w:sz w:val="32"/>
          <w:szCs w:val="32"/>
        </w:rPr>
      </w:pPr>
      <w:r>
        <w:rPr>
          <w:rFonts w:ascii="宋体" w:hAnsi="宋体" w:eastAsia="宋体" w:cs="宋体"/>
          <w:sz w:val="32"/>
          <w:szCs w:val="32"/>
        </w:rPr>
        <w:drawing>
          <wp:inline distT="0" distB="0" distL="0" distR="0">
            <wp:extent cx="5274310" cy="2750820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C4BAFCA"/>
    <w:multiLevelType w:val="singleLevel"/>
    <w:tmpl w:val="6C4BAFCA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51F7482"/>
    <w:rsid w:val="003B4020"/>
    <w:rsid w:val="004572F5"/>
    <w:rsid w:val="0046201F"/>
    <w:rsid w:val="004A36C1"/>
    <w:rsid w:val="007146F4"/>
    <w:rsid w:val="00834EF5"/>
    <w:rsid w:val="00C535EC"/>
    <w:rsid w:val="00CC68C4"/>
    <w:rsid w:val="00D465F9"/>
    <w:rsid w:val="00DB7434"/>
    <w:rsid w:val="00F04051"/>
    <w:rsid w:val="00F66CB2"/>
    <w:rsid w:val="4E2C4BB6"/>
    <w:rsid w:val="53B4344D"/>
    <w:rsid w:val="5446645E"/>
    <w:rsid w:val="751F7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toc 1"/>
    <w:basedOn w:val="1"/>
    <w:next w:val="1"/>
    <w:qFormat/>
    <w:uiPriority w:val="39"/>
  </w:style>
  <w:style w:type="paragraph" w:styleId="6">
    <w:name w:val="toc 2"/>
    <w:basedOn w:val="1"/>
    <w:next w:val="1"/>
    <w:qFormat/>
    <w:uiPriority w:val="39"/>
    <w:pPr>
      <w:ind w:left="420" w:leftChars="200"/>
    </w:pPr>
  </w:style>
  <w:style w:type="character" w:styleId="9">
    <w:name w:val="Hyperlink"/>
    <w:basedOn w:val="8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0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11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n-US" w:eastAsia="zh-CN" w:bidi="ar-SA"/>
    </w:rPr>
  </w:style>
  <w:style w:type="paragraph" w:styleId="12">
    <w:name w:val="List Paragraph"/>
    <w:basedOn w:val="1"/>
    <w:qFormat/>
    <w:uiPriority w:val="34"/>
    <w:pPr>
      <w:ind w:firstLine="420" w:firstLineChars="200"/>
    </w:pPr>
    <w:rPr>
      <w:rFonts w:ascii="Calibri" w:hAnsi="Calibri"/>
    </w:rPr>
  </w:style>
  <w:style w:type="paragraph" w:customStyle="1" w:styleId="13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207</Words>
  <Characters>1184</Characters>
  <Lines>9</Lines>
  <Paragraphs>2</Paragraphs>
  <TotalTime>3</TotalTime>
  <ScaleCrop>false</ScaleCrop>
  <LinksUpToDate>false</LinksUpToDate>
  <CharactersWithSpaces>1389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2021-07-29T01:32:00Z</dcterms:created>
  <dc:creator>ASUS</dc:creator>
  <cp:lastModifiedBy>张大伟。</cp:lastModifiedBy>
  <dcterms:modified xsi:type="dcterms:W3CDTF">2021-09-05T07:13:45Z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9B9780B7107C4002BEAC7128434FE629</vt:lpwstr>
  </property>
</Properties>
</file>