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3F893">
      <w:pPr>
        <w:spacing w:line="580" w:lineRule="exact"/>
        <w:jc w:val="center"/>
        <w:rPr>
          <w:rFonts w:ascii="黑体" w:hAnsi="黑体" w:eastAsia="黑体" w:cs="宋体"/>
          <w:kern w:val="0"/>
          <w:sz w:val="32"/>
          <w:szCs w:val="32"/>
        </w:rPr>
      </w:pPr>
      <w:r>
        <w:rPr>
          <w:rFonts w:hint="eastAsia" w:ascii="方正小标宋_GBK" w:hAnsi="Times New Roman" w:eastAsia="方正小标宋_GBK" w:cs="Times New Roman"/>
          <w:sz w:val="44"/>
          <w:szCs w:val="44"/>
        </w:rPr>
        <w:t>2025年度全国教育科学规划教育考试研究专项申报公告</w:t>
      </w:r>
    </w:p>
    <w:p w14:paraId="3192FB7E">
      <w:pPr>
        <w:widowControl/>
        <w:shd w:val="clear" w:color="auto" w:fill="FFFFFF"/>
        <w:spacing w:line="555" w:lineRule="atLeast"/>
        <w:ind w:firstLine="675"/>
        <w:jc w:val="left"/>
        <w:textAlignment w:val="baseline"/>
        <w:rPr>
          <w:rFonts w:ascii="黑体" w:hAnsi="黑体" w:eastAsia="黑体" w:cs="宋体"/>
          <w:kern w:val="0"/>
          <w:sz w:val="32"/>
          <w:szCs w:val="32"/>
        </w:rPr>
      </w:pPr>
    </w:p>
    <w:p w14:paraId="0AF96F99">
      <w:pPr>
        <w:widowControl/>
        <w:shd w:val="clear" w:color="auto" w:fill="FFFFFF"/>
        <w:spacing w:line="420" w:lineRule="atLeas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为做好全国教育科学规划教育考试研究专项（以下简称考试专项）申报工作，现就有关事项公告如下。</w:t>
      </w:r>
    </w:p>
    <w:p w14:paraId="5482440E">
      <w:pPr>
        <w:widowControl/>
        <w:shd w:val="clear" w:color="auto" w:fill="FFFFFF"/>
        <w:spacing w:line="555" w:lineRule="atLeast"/>
        <w:ind w:firstLine="645"/>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一、专项目的</w:t>
      </w:r>
    </w:p>
    <w:p w14:paraId="423B47C3">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考试专项面向教育强国建设需求和教育考试高质量发展需要，重点资助教育考试领域关系教育发展全局的重要理论和现实问题研究，为构建高质量教育考试评价体系和服务教育考试改革发展提供决策支撑。</w:t>
      </w:r>
    </w:p>
    <w:p w14:paraId="6EEFA784">
      <w:pPr>
        <w:widowControl/>
        <w:shd w:val="clear" w:color="auto" w:fill="FFFFFF"/>
        <w:spacing w:line="555" w:lineRule="atLeast"/>
        <w:ind w:firstLine="645"/>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二、选题指南</w:t>
      </w:r>
    </w:p>
    <w:p w14:paraId="566E6F3B">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申报考试专项，须从指南中选题，资助类别在括号中标注，自拟选题不予受理。每个选题原则上只确立1个项目。</w:t>
      </w:r>
    </w:p>
    <w:p w14:paraId="345DAE45">
      <w:pPr>
        <w:widowControl/>
        <w:shd w:val="clear" w:color="auto" w:fill="FFFFFF"/>
        <w:spacing w:line="555" w:lineRule="atLeast"/>
        <w:ind w:firstLine="645"/>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三、资助额度</w:t>
      </w:r>
    </w:p>
    <w:p w14:paraId="204B36E4">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考试专项的类别和资助额度分别为：重点项目，每项资助35万元；一般项目，每项资助20万元；培育项目，每项资助10万元。</w:t>
      </w:r>
    </w:p>
    <w:p w14:paraId="4D4BDFD0">
      <w:pPr>
        <w:widowControl/>
        <w:shd w:val="clear" w:color="auto" w:fill="FFFFFF"/>
        <w:spacing w:line="555" w:lineRule="atLeast"/>
        <w:ind w:firstLine="645"/>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四、申报条件</w:t>
      </w:r>
    </w:p>
    <w:p w14:paraId="7CCCB634">
      <w:pPr>
        <w:adjustRightInd w:val="0"/>
        <w:spacing w:line="580" w:lineRule="exact"/>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 xml:space="preserve">    （一）项目申请人须具备下列条件</w:t>
      </w:r>
    </w:p>
    <w:p w14:paraId="772DFF7D">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1.申请人须遵守中华人民共和国宪法和法律，坚持正确的政治方向、价值取向和研究导向，遵守全国教育科学规划有关管理规定。</w:t>
      </w:r>
    </w:p>
    <w:p w14:paraId="194E9490">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2.考试专项主要面向高等院校，部委直属单位，省级以上研究机构、党校（行政学院）等机构的研究人员申报。</w:t>
      </w:r>
    </w:p>
    <w:p w14:paraId="00F07A62">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3.重点、一般和培育项目的申请人均须具有副高级以上（含）专业技术职称，或者担任副司（局）级以上（含）领导职务，或者具有博士学位。</w:t>
      </w:r>
    </w:p>
    <w:p w14:paraId="4275F180">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4.在研的国家社会科学基金、国家自然科学基金、全国教育科学规划、教育部人文社会科学研究项目及其他国家级科研项目（以上统称国家和教育部级基金项目）负责人不得申请专项。同年度申请上述国家和教育部级基金项目的负责人不得申请专项。同年度申请全国教育科学规划项目的成员不得申请专项。</w:t>
      </w:r>
    </w:p>
    <w:p w14:paraId="20F8226B">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5.凡以博士学位论文或博士后出站报告为基础申报考试专项，须在《全国教育科学规划项目申请书》（以下简称《申请书》）中，注明所申请项目与学位论文（出站报告）的联系和区别。申请鉴定结项时须提交学位论文（出站报告）原件。不得以已出版的内容基本相同的研究成果申请考试专项。</w:t>
      </w:r>
    </w:p>
    <w:p w14:paraId="14F1BE2D">
      <w:pPr>
        <w:adjustRightInd w:val="0"/>
        <w:spacing w:line="580" w:lineRule="exact"/>
        <w:rPr>
          <w:rFonts w:hint="eastAsia" w:ascii="楷体_GB2312" w:hAnsi="Times New Roman" w:eastAsia="楷体_GB2312" w:cs="Times New Roman"/>
          <w:sz w:val="32"/>
          <w:szCs w:val="32"/>
        </w:rPr>
      </w:pPr>
      <w:r>
        <w:rPr>
          <w:rFonts w:hint="eastAsia" w:ascii="楷体_GB2312" w:hAnsi="Times New Roman" w:eastAsia="楷体_GB2312" w:cs="Times New Roman"/>
          <w:sz w:val="32"/>
          <w:szCs w:val="32"/>
        </w:rPr>
        <w:t xml:space="preserve">    （二）申请人所在单位条件</w:t>
      </w:r>
    </w:p>
    <w:p w14:paraId="5585A054">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1.在相关领域具有较强的师资队伍、科研力量和扎实的学术积累，或丰富的实践经验。</w:t>
      </w:r>
    </w:p>
    <w:p w14:paraId="7D709565">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2.设有专门负责科研管理工作的职能部门。</w:t>
      </w:r>
    </w:p>
    <w:p w14:paraId="0A855E24">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3.能够为开展研究工作提供必要条件，并承诺信誉保证。</w:t>
      </w:r>
    </w:p>
    <w:p w14:paraId="6BC9CB76">
      <w:pPr>
        <w:widowControl/>
        <w:shd w:val="clear" w:color="auto" w:fill="FFFFFF"/>
        <w:spacing w:line="555" w:lineRule="atLeast"/>
        <w:ind w:firstLine="645"/>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五、申报要求</w:t>
      </w:r>
    </w:p>
    <w:p w14:paraId="13036FCA">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1.考试专项申报不限额。各二级管理机构和申请单位要着力提高申报质量，宁缺毋滥。</w:t>
      </w:r>
    </w:p>
    <w:p w14:paraId="0F69F3AA">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考试专项的研究年限为2—3年，不得延期。培育项目，至少1篇决策咨询报告被《全国教育科学规划课题成果要报》刊发，或被专项合作单位及以上领导肯定性批示、或被专项合作单位及以上党政机关的内刊刊发，同时至少发表1篇核心期刊（或SCI、SSCI、CSSCI、A&amp;HCI）论文。一般、重点项目的成果要求须高于培育项目，成果形式、数量和级别与资助金额和研究年限相匹配。</w:t>
      </w:r>
    </w:p>
    <w:p w14:paraId="0341FBF5">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3.申请人应按照《全国教育科学规划管理办法》和《全国教育科学规划课题资金管理办法》（详见我办网站https://onsgep.moe.edu.cn/）的要求，根据实际需要编制科学合理的经费预算。</w:t>
      </w:r>
    </w:p>
    <w:p w14:paraId="1378229A">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4.申请人应严格按照《申请书》和《活页》要求，如实填写材料，确保不存在知识产权争议和科研失信行为。对存在弄虚作假、抄袭剽窃等科研不端行为的，一经查实，5年内不得申报全国教育科学规划项目；已获立项的，立即撤项并通报批评，纳入科研信用不良记录，并责成所在单位依规追责。</w:t>
      </w:r>
    </w:p>
    <w:p w14:paraId="0A8A5A41">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5.获准立项的《申请书》视为具有约束力的资助合同文本。项目负责人应遵守相关承诺，履行约定义务，按期完成研究任务；申报时承诺的预期研究成果为结项时必须达到的要件，不得擅自变更。</w:t>
      </w:r>
    </w:p>
    <w:p w14:paraId="3E523614">
      <w:pPr>
        <w:widowControl/>
        <w:shd w:val="clear" w:color="auto" w:fill="FFFFFF"/>
        <w:spacing w:line="555" w:lineRule="atLeast"/>
        <w:ind w:firstLine="645"/>
        <w:jc w:val="left"/>
        <w:textAlignment w:val="baseline"/>
        <w:rPr>
          <w:rFonts w:hint="eastAsia" w:ascii="黑体" w:hAnsi="黑体" w:eastAsia="黑体" w:cs="宋体"/>
          <w:b/>
          <w:bCs/>
          <w:kern w:val="0"/>
          <w:sz w:val="32"/>
          <w:szCs w:val="32"/>
        </w:rPr>
      </w:pPr>
      <w:r>
        <w:rPr>
          <w:rFonts w:hint="eastAsia" w:ascii="黑体" w:hAnsi="黑体" w:eastAsia="黑体" w:cs="宋体"/>
          <w:b/>
          <w:bCs/>
          <w:kern w:val="0"/>
          <w:sz w:val="32"/>
          <w:szCs w:val="32"/>
        </w:rPr>
        <w:t>六、工作安排</w:t>
      </w:r>
    </w:p>
    <w:p w14:paraId="0C194824">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本年度考试专项实行网络申报，“全国教育科学规划管理平台”（以下简称平台，网址https://202.205.185.227/）中的“项目申报系统”为唯一申报平台，申报材料可从平台下载。全国教育科学规划领导小组办公室（以下简称全规办）不受理个人申报。</w:t>
      </w:r>
    </w:p>
    <w:p w14:paraId="42D7C598">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1.申报时间安排</w:t>
      </w:r>
    </w:p>
    <w:p w14:paraId="2C2EA2AA">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申报系统于2025年4月28日零时至5月30日17时开放。在此期间申请人可登录平台，填写并导出《申请书》，签字并加盖单位公章后，全文扫描在一个文档中，跟PDF版本的《活页》一起提交到平台上。要确保线上线下《申请书》和《活页》内容完全一致。逾期系统自动关闭，不再受理申报（由省级教育规划办管理的单位需在此段时间内同步完成审核提交）。</w:t>
      </w:r>
    </w:p>
    <w:p w14:paraId="445EBE95">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2.审核时间安排</w:t>
      </w:r>
    </w:p>
    <w:p w14:paraId="205203B7">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二级管理单位网上审核提交截止时间为2025年6月9日17时。须把加盖公章的《申报数据汇总表》扫描件及审查合格的《申请书》《活页》在平台上提交至全规办。省级教育规划办无需在《申请书》上加盖公章。审核期间可以退回修改提交但不能新增申报。请严格按照以上时间要求审核、报送材料，逾期不予受理。</w:t>
      </w:r>
    </w:p>
    <w:p w14:paraId="7FD3087D">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3.报送纸质材料时间安排</w:t>
      </w:r>
    </w:p>
    <w:p w14:paraId="38B8DB10">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申请书》《活页》和《申报数据汇总表》均无需寄送纸质版。在平台上提交给全规办的所有材料均视为经过各级单位审核同意的文本。待立项公布后，二级管理单位在平台上下载所属立项项目的《申请书》（不需要《活页》），每个项目打印1份，加盖公章后统一寄送至全规办。</w:t>
      </w:r>
    </w:p>
    <w:p w14:paraId="1445BCD2">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若有问题需咨询，请先查看《2025年度全国教育科学规划各类项目申报常见问题答疑》和《全国教育科学规划管理平台操作手册——其他类别项目申报》。再有疑问，二级管理单位咨询全规办，地方高校请先咨询省级教育规划办（省级教育规划办电话请上管理平台的“通知公告”栏目查询）。</w:t>
      </w:r>
    </w:p>
    <w:p w14:paraId="7C68CCE0">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4A25A863">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全规办咨询电话：010—62003471、62003308；</w:t>
      </w:r>
    </w:p>
    <w:p w14:paraId="0A16A52F">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平台系统及技术问题请咨询400-800-1636，电子信箱：support@e-plugger.com。</w:t>
      </w:r>
    </w:p>
    <w:p w14:paraId="74313E26">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邮寄地址：北京市海淀区北三环中路46号全国教育科学规划领导小组办公室。邮政编码：100088。</w:t>
      </w:r>
    </w:p>
    <w:p w14:paraId="623187BD">
      <w:pPr>
        <w:widowControl/>
        <w:shd w:val="clear" w:color="auto" w:fill="FFFFFF"/>
        <w:spacing w:line="420" w:lineRule="atLeast"/>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72580823">
      <w:pPr>
        <w:widowControl/>
        <w:shd w:val="clear" w:color="auto" w:fill="FFFFFF"/>
        <w:spacing w:line="555" w:lineRule="atLeast"/>
        <w:jc w:val="right"/>
        <w:textAlignment w:val="baseline"/>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全国教育科学规划领导小组办公室</w:t>
      </w:r>
    </w:p>
    <w:p w14:paraId="4E2E865D">
      <w:pPr>
        <w:widowControl/>
        <w:shd w:val="clear" w:color="auto" w:fill="FFFFFF"/>
        <w:spacing w:line="555" w:lineRule="atLeast"/>
        <w:jc w:val="right"/>
        <w:textAlignment w:val="baseline"/>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 xml:space="preserve">                        2025年4月25日</w:t>
      </w:r>
    </w:p>
    <w:p w14:paraId="3FA7B75A">
      <w:pPr>
        <w:widowControl/>
        <w:shd w:val="clear" w:color="auto" w:fill="FFFFFF"/>
        <w:spacing w:line="555" w:lineRule="atLeast"/>
        <w:jc w:val="right"/>
        <w:textAlignment w:val="baseline"/>
        <w:rPr>
          <w:rFonts w:hint="eastAsia" w:ascii="Times New Roman" w:hAnsi="Times New Roman" w:eastAsia="仿宋_GB2312" w:cs="Times New Roman"/>
          <w:kern w:val="0"/>
          <w:sz w:val="32"/>
          <w:szCs w:val="32"/>
        </w:rPr>
      </w:pPr>
    </w:p>
    <w:p w14:paraId="2642F337">
      <w:pPr>
        <w:widowControl/>
        <w:shd w:val="clear" w:color="auto" w:fill="FFFFFF"/>
        <w:spacing w:line="580" w:lineRule="exact"/>
        <w:ind w:left="1833" w:leftChars="320" w:hanging="1161" w:hangingChars="363"/>
        <w:jc w:val="left"/>
        <w:rPr>
          <w:rFonts w:hint="eastAsia" w:ascii="Times New Roman" w:hAnsi="Times New Roman" w:eastAsia="仿宋_GB2312" w:cs="Times New Roman"/>
          <w:kern w:val="0"/>
          <w:sz w:val="32"/>
          <w:szCs w:val="32"/>
          <w:lang w:eastAsia="zh-CN"/>
        </w:rPr>
      </w:pPr>
      <w:r>
        <w:rPr>
          <w:rFonts w:hint="eastAsia" w:ascii="仿宋_GB2312" w:hAnsi="仿宋" w:eastAsia="仿宋_GB2312" w:cs="宋体"/>
          <w:kern w:val="0"/>
          <w:sz w:val="32"/>
          <w:szCs w:val="32"/>
        </w:rPr>
        <w:t>附件：</w:t>
      </w:r>
      <w:r>
        <w:rPr>
          <w:rFonts w:hint="eastAsia" w:ascii="Times New Roman" w:hAnsi="Times New Roman" w:eastAsia="仿宋_GB2312" w:cs="Times New Roman"/>
          <w:kern w:val="0"/>
          <w:sz w:val="32"/>
          <w:szCs w:val="32"/>
        </w:rPr>
        <w:t>1. 2025年度全国教育科学规划专项指南——</w:t>
      </w:r>
      <w:r>
        <w:rPr>
          <w:rFonts w:hint="eastAsia" w:ascii="Times New Roman" w:hAnsi="Times New Roman" w:eastAsia="仿宋_GB2312" w:cs="Times New Roman"/>
          <w:kern w:val="0"/>
          <w:sz w:val="32"/>
          <w:szCs w:val="32"/>
          <w:lang w:val="en-US" w:eastAsia="zh-CN"/>
        </w:rPr>
        <w:t>教育</w:t>
      </w:r>
      <w:bookmarkStart w:id="0" w:name="_GoBack"/>
      <w:bookmarkEnd w:id="0"/>
      <w:r>
        <w:rPr>
          <w:rFonts w:hint="eastAsia" w:ascii="Times New Roman" w:hAnsi="Times New Roman" w:eastAsia="仿宋_GB2312" w:cs="Times New Roman"/>
          <w:kern w:val="0"/>
          <w:sz w:val="32"/>
          <w:szCs w:val="32"/>
          <w:lang w:val="en-US" w:eastAsia="zh-CN"/>
        </w:rPr>
        <w:t>考试</w:t>
      </w:r>
    </w:p>
    <w:p w14:paraId="1ADF1400">
      <w:pPr>
        <w:widowControl/>
        <w:shd w:val="clear" w:color="auto" w:fill="FFFFFF"/>
        <w:spacing w:line="580" w:lineRule="exact"/>
        <w:ind w:left="1829" w:leftChars="760" w:hanging="233" w:hangingChars="73"/>
        <w:jc w:val="left"/>
        <w:rPr>
          <w:rFonts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2. 2025年全国教育科学规划项目（国家重点、国家一般、国家青年、教育部重点、教育部青年、博士生项目、专项）-申请书</w:t>
      </w:r>
    </w:p>
    <w:p w14:paraId="660DF1F0">
      <w:pPr>
        <w:widowControl/>
        <w:shd w:val="clear" w:color="auto" w:fill="FFFFFF"/>
        <w:spacing w:line="580" w:lineRule="exact"/>
        <w:ind w:left="1829" w:leftChars="760" w:hanging="233" w:hangingChars="73"/>
        <w:jc w:val="left"/>
        <w:rPr>
          <w:rFonts w:hint="eastAsia" w:ascii="Times New Roman" w:hAnsi="Times New Roman" w:eastAsia="仿宋_GB2312" w:cs="Times New Roman"/>
          <w:kern w:val="0"/>
          <w:sz w:val="32"/>
          <w:szCs w:val="32"/>
        </w:rPr>
      </w:pPr>
      <w:r>
        <w:rPr>
          <w:rFonts w:hint="eastAsia" w:ascii="Times New Roman" w:hAnsi="Times New Roman" w:eastAsia="仿宋_GB2312" w:cs="Times New Roman"/>
          <w:kern w:val="0"/>
          <w:sz w:val="32"/>
          <w:szCs w:val="32"/>
        </w:rPr>
        <w:t>3.2025年全国教育科学规划项目（国家重点、国家一般、国家青年、教育部重点、教育部青年、博士生项目、专项）-活页</w:t>
      </w:r>
    </w:p>
    <w:p w14:paraId="17883D79">
      <w:pPr>
        <w:widowControl/>
        <w:shd w:val="clear" w:color="auto" w:fill="FFFFFF"/>
        <w:spacing w:line="580" w:lineRule="exact"/>
        <w:ind w:left="1829" w:leftChars="760" w:hanging="233" w:hangingChars="73"/>
        <w:jc w:val="left"/>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4. 2025年度全国教育科学规划各类项目申报常见问题答疑</w:t>
      </w:r>
    </w:p>
    <w:p w14:paraId="4843B23A"/>
    <w:sectPr>
      <w:pgSz w:w="11906" w:h="16838"/>
      <w:pgMar w:top="1928" w:right="1531" w:bottom="192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E1D7CC-C63B-442B-BED1-BAB26AD97EE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62E1FE2-DF63-4A25-99D5-D6F27A11F37D}"/>
  </w:font>
  <w:font w:name="方正小标宋_GBK">
    <w:panose1 w:val="02000000000000000000"/>
    <w:charset w:val="86"/>
    <w:family w:val="script"/>
    <w:pitch w:val="default"/>
    <w:sig w:usb0="A00002BF" w:usb1="38CF7CFA" w:usb2="00082016" w:usb3="00000000" w:csb0="00040001" w:csb1="00000000"/>
    <w:embedRegular r:id="rId3" w:fontKey="{A497341F-E24C-4BAE-A476-BB08411C3F2C}"/>
  </w:font>
  <w:font w:name="仿宋_GB2312">
    <w:panose1 w:val="02010609030101010101"/>
    <w:charset w:val="86"/>
    <w:family w:val="modern"/>
    <w:pitch w:val="default"/>
    <w:sig w:usb0="00000001" w:usb1="080E0000" w:usb2="00000000" w:usb3="00000000" w:csb0="00040000" w:csb1="00000000"/>
    <w:embedRegular r:id="rId4" w:fontKey="{F1EF7D41-7CE9-4068-9D8A-833B98B9B9E3}"/>
  </w:font>
  <w:font w:name="楷体_GB2312">
    <w:panose1 w:val="02010609030101010101"/>
    <w:charset w:val="86"/>
    <w:family w:val="modern"/>
    <w:pitch w:val="default"/>
    <w:sig w:usb0="00000001" w:usb1="080E0000" w:usb2="00000000" w:usb3="00000000" w:csb0="00040000" w:csb1="00000000"/>
    <w:embedRegular r:id="rId5" w:fontKey="{10E733E7-34E9-4AEF-BC94-0FA5DFC78EBA}"/>
  </w:font>
  <w:font w:name="仿宋">
    <w:panose1 w:val="02010609060101010101"/>
    <w:charset w:val="86"/>
    <w:family w:val="modern"/>
    <w:pitch w:val="default"/>
    <w:sig w:usb0="800002BF" w:usb1="38CF7CFA" w:usb2="00000016" w:usb3="00000000" w:csb0="00040001" w:csb1="00000000"/>
    <w:embedRegular r:id="rId6" w:fontKey="{78405E92-8BE3-4D1B-A966-CCE3F656401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0652B1"/>
    <w:rsid w:val="24A61A09"/>
    <w:rsid w:val="368B234A"/>
    <w:rsid w:val="37B31FB4"/>
    <w:rsid w:val="4A4D7CF5"/>
    <w:rsid w:val="4F077F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2256</Words>
  <Characters>2428</Characters>
  <Lines>0</Lines>
  <Paragraphs>0</Paragraphs>
  <TotalTime>3</TotalTime>
  <ScaleCrop>false</ScaleCrop>
  <LinksUpToDate>false</LinksUpToDate>
  <CharactersWithSpaces>2573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2025-04-25T06:01:00Z</dcterms:created>
  <dc:creator>28103</dc:creator>
  <cp:lastModifiedBy>Irogawa</cp:lastModifiedBy>
  <dcterms:modified xsi:type="dcterms:W3CDTF">2025-04-25T08:45:20Z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eyJoZGlkIjoiZGRhZTM4YTM2NjQwNDc5NWM2ZmY4ZWI1MzdhNWFiYTkiLCJ1c2VySWQiOiIzMTYxMzc2OTQifQ==</vt:lpwstr>
  </property>
  <property fmtid="{D5CDD505-2E9C-101B-9397-08002B2CF9AE}" pid="4" name="ICV">
    <vt:lpwstr>EF021B23FF7F454BA35A66052DAF05C7_13</vt:lpwstr>
  </property>
</Properties>
</file>