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05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64C70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64750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中共浙江省委统战部 浙江省社会主义学院</w:t>
      </w:r>
    </w:p>
    <w:p w14:paraId="475A2F3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浙江省统一战线智库 浙江省统一战线理论研究会</w:t>
      </w:r>
    </w:p>
    <w:p w14:paraId="412228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年度统一战线理论招标课题指南及投标办法</w:t>
      </w:r>
    </w:p>
    <w:p w14:paraId="08668B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12"/>
          <w:szCs w:val="12"/>
        </w:rPr>
      </w:pPr>
    </w:p>
    <w:p w14:paraId="475059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为鼓励统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战部门和社会各界人士积极参与统战理论研究活动，进一步提高我省统战理论研究的整体水平，中共浙江省委统战部、浙江省社会主义学院、浙江省统一战线智库、浙江省统一战线理论研究会联合面向社会公开招标。现将招标课题及投标办法公布如下：</w:t>
      </w:r>
    </w:p>
    <w:p w14:paraId="7438CE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一、招标课题</w:t>
      </w:r>
    </w:p>
    <w:p w14:paraId="747988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完善发挥统一战线凝聚人心、汇聚力量政治作用的政策举措研究</w:t>
      </w:r>
    </w:p>
    <w:p w14:paraId="531769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涵养大团结大联合的统战文化研究</w:t>
      </w:r>
    </w:p>
    <w:p w14:paraId="3B68C8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新时代统一战线对外话语表达研究</w:t>
      </w:r>
    </w:p>
    <w:p w14:paraId="39AD48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网络统战与统一战线组织动员方式变革研究</w:t>
      </w:r>
    </w:p>
    <w:p w14:paraId="3F2B26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新时代民主党派专项民主监督效能提升研究</w:t>
      </w:r>
    </w:p>
    <w:p w14:paraId="7131B9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宗教团体内部监督工作研究</w:t>
      </w:r>
    </w:p>
    <w:p w14:paraId="68E6D2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浙港澳青年助力科技创新和产业创新融合发展基本路径研究</w:t>
      </w:r>
    </w:p>
    <w:p w14:paraId="3FBFF3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新时代新征程非公有制经济人士综合评价体系迭代研究</w:t>
      </w:r>
    </w:p>
    <w:p w14:paraId="314688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加强和改进党外知识分子政治引领机制建设研究</w:t>
      </w:r>
    </w:p>
    <w:p w14:paraId="55830A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高能级开放强省战略中侨商产业园建设提升研究</w:t>
      </w:r>
    </w:p>
    <w:p w14:paraId="27C16D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加强党委统一战线工作领导小组作用发挥机制建设研究</w:t>
      </w:r>
    </w:p>
    <w:p w14:paraId="61052D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AI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赋能新时代统战智库建设研究</w:t>
      </w:r>
    </w:p>
    <w:p w14:paraId="79D4E1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.实施新时代政治共识教育工程研究</w:t>
      </w:r>
    </w:p>
    <w:p w14:paraId="0FECA5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二、招标对象和投标办法</w:t>
      </w:r>
    </w:p>
    <w:p w14:paraId="421697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全省统战系统干部、统战理论研究人员、各方面专家学者以及热心统战理论研究的各界人士，均可投标。</w:t>
      </w:r>
    </w:p>
    <w:p w14:paraId="66F359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投标以课题组方式进行，每个课题组不少于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人。投标者要认真填写《中共浙江省委统战部 浙江省社会主义学院 浙江省统一战线智库 浙江省统一战线理论研究会联合招标课题申报书》（可从省委统战部网站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www.qxzh.zj.cn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下载），将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份加盖课题组长所在单位公章的申报书，于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日前寄达浙江省统一战线理论研究会（地址：杭州市省府路省行政中心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号楼，邮政编码：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310025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），以此作为投标的依据（信封右上角注明“投标”字样），并将申报书电子版发送至邮箱：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tzbyjs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409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@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163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.com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，联系人：陈吉，联系电话：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0571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87051591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15957183567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4E96F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 中标者需与中共浙江省委统战部、浙江省社会主义学院、浙江省统一战线智库、浙江省统一战线理论研究会签订《委托研究协议书》，明确相关权利和义务，于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月底前提交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8000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字左右的研究成果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篇，同时提供不少于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2000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字的咨政报告。</w:t>
      </w:r>
    </w:p>
    <w:p w14:paraId="4CC03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三、经费使用规定</w:t>
      </w:r>
    </w:p>
    <w:p w14:paraId="5C114A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中标者可获得经费资助，原则上每个课题资助研究经费控制在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万元以内。课题经费包干使用、超支不补，专款专用，按《委托研究协议书》要求拨付。</w:t>
      </w:r>
    </w:p>
    <w:p w14:paraId="455045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6F56E6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中共浙江省委统战部</w:t>
      </w:r>
    </w:p>
    <w:p w14:paraId="6E4423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浙江省社会主义学院</w:t>
      </w:r>
    </w:p>
    <w:p w14:paraId="553676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浙江省统一战线智库</w:t>
      </w:r>
    </w:p>
    <w:p w14:paraId="6CBB1B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浙江省统一战线理论研究会</w:t>
      </w:r>
    </w:p>
    <w:p w14:paraId="1C2D83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28CBF3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8" w:beforeAutospacing="0" w:after="38" w:afterAutospacing="0" w:line="24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0FD7A19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362A92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121D0C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E2C768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781E1A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B881D2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CEE253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4414FB4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2CBC9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 xml:space="preserve">中共浙江省委统战部 浙江省社会主义学院 </w:t>
      </w:r>
    </w:p>
    <w:p w14:paraId="2C80225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20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w w:val="90"/>
          <w:sz w:val="44"/>
          <w:szCs w:val="44"/>
        </w:rPr>
        <w:t>浙江省统一战线智库 浙江省统一战线理论研究会</w:t>
      </w:r>
    </w:p>
    <w:p w14:paraId="0C093479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联合招标课题申报书</w:t>
      </w:r>
    </w:p>
    <w:p w14:paraId="5CBA84E6">
      <w:pPr>
        <w:snapToGrid w:val="0"/>
        <w:spacing w:line="600" w:lineRule="exact"/>
        <w:rPr>
          <w:rFonts w:hint="default" w:ascii="Times New Roman" w:hAnsi="Times New Roman" w:eastAsia="黑体" w:cs="Times New Roman"/>
        </w:rPr>
      </w:pPr>
    </w:p>
    <w:p w14:paraId="7FFCCCDB">
      <w:pPr>
        <w:snapToGrid w:val="0"/>
        <w:spacing w:line="600" w:lineRule="exact"/>
        <w:rPr>
          <w:rFonts w:hint="default" w:ascii="Times New Roman" w:hAnsi="Times New Roman" w:eastAsia="黑体" w:cs="Times New Roman"/>
          <w:szCs w:val="32"/>
        </w:rPr>
      </w:pPr>
    </w:p>
    <w:p w14:paraId="260AEC4B">
      <w:pPr>
        <w:snapToGrid w:val="0"/>
        <w:spacing w:line="600" w:lineRule="exact"/>
        <w:ind w:firstLine="360"/>
        <w:rPr>
          <w:rFonts w:hint="default" w:ascii="Times New Roman" w:hAnsi="Times New Roman" w:eastAsia="仿宋_GB2312" w:cs="Times New Roman"/>
          <w:sz w:val="32"/>
          <w:szCs w:val="48"/>
        </w:rPr>
      </w:pPr>
      <w:r>
        <w:rPr>
          <w:rFonts w:hint="default" w:ascii="Times New Roman" w:hAnsi="Times New Roman" w:eastAsia="仿宋_GB2312" w:cs="Times New Roman"/>
          <w:sz w:val="32"/>
          <w:szCs w:val="48"/>
        </w:rPr>
        <w:t>投标课题：</w:t>
      </w:r>
    </w:p>
    <w:p w14:paraId="1F11A260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</w:p>
    <w:p w14:paraId="004E0E4C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</w:p>
    <w:p w14:paraId="74772E4B">
      <w:pPr>
        <w:snapToGrid w:val="0"/>
        <w:spacing w:line="600" w:lineRule="exact"/>
        <w:ind w:firstLine="360"/>
        <w:rPr>
          <w:rFonts w:hint="default" w:ascii="Times New Roman" w:hAnsi="Times New Roman" w:eastAsia="仿宋_GB2312" w:cs="Times New Roman"/>
          <w:sz w:val="32"/>
          <w:szCs w:val="48"/>
        </w:rPr>
      </w:pPr>
      <w:r>
        <w:rPr>
          <w:rFonts w:hint="default" w:ascii="Times New Roman" w:hAnsi="Times New Roman" w:eastAsia="仿宋_GB2312" w:cs="Times New Roman"/>
          <w:sz w:val="32"/>
          <w:szCs w:val="48"/>
        </w:rPr>
        <w:t>课题组长：</w:t>
      </w:r>
    </w:p>
    <w:p w14:paraId="556030B9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</w:p>
    <w:p w14:paraId="798806E6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</w:p>
    <w:p w14:paraId="082DE6CC">
      <w:pPr>
        <w:snapToGrid w:val="0"/>
        <w:spacing w:line="600" w:lineRule="exact"/>
        <w:ind w:firstLine="360"/>
        <w:rPr>
          <w:rFonts w:hint="default" w:ascii="Times New Roman" w:hAnsi="Times New Roman" w:eastAsia="仿宋_GB2312" w:cs="Times New Roman"/>
          <w:sz w:val="32"/>
          <w:szCs w:val="48"/>
        </w:rPr>
      </w:pPr>
      <w:r>
        <w:rPr>
          <w:rFonts w:hint="default" w:ascii="Times New Roman" w:hAnsi="Times New Roman" w:eastAsia="仿宋_GB2312" w:cs="Times New Roman"/>
          <w:sz w:val="32"/>
          <w:szCs w:val="48"/>
        </w:rPr>
        <w:t>所在单位：</w:t>
      </w:r>
    </w:p>
    <w:p w14:paraId="36E48D92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</w:p>
    <w:p w14:paraId="5924FD33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</w:p>
    <w:p w14:paraId="4351559F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  <w:r>
        <w:rPr>
          <w:rFonts w:hint="default" w:ascii="Times New Roman" w:hAnsi="Times New Roman" w:eastAsia="仿宋_GB2312" w:cs="Times New Roman"/>
          <w:sz w:val="32"/>
          <w:szCs w:val="48"/>
        </w:rPr>
        <w:t xml:space="preserve">  联系电话：</w:t>
      </w:r>
    </w:p>
    <w:p w14:paraId="5E1BC091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48"/>
        </w:rPr>
      </w:pPr>
    </w:p>
    <w:p w14:paraId="6BFF48F1">
      <w:pPr>
        <w:wordWrap w:val="0"/>
        <w:spacing w:before="50" w:line="600" w:lineRule="exact"/>
        <w:ind w:firstLine="3200" w:firstLineChars="10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中共浙江省委统战部        </w:t>
      </w:r>
    </w:p>
    <w:p w14:paraId="58CCC5B6">
      <w:pPr>
        <w:wordWrap w:val="0"/>
        <w:spacing w:before="50" w:line="600" w:lineRule="exact"/>
        <w:ind w:firstLine="3200" w:firstLineChars="10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浙江省社会主义学院</w:t>
      </w:r>
    </w:p>
    <w:p w14:paraId="1E1DC4E9">
      <w:pPr>
        <w:wordWrap w:val="0"/>
        <w:spacing w:before="50" w:line="600" w:lineRule="exact"/>
        <w:ind w:firstLine="3200" w:firstLineChars="10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浙江省统一战线智库    </w:t>
      </w:r>
    </w:p>
    <w:p w14:paraId="5C0E35A9">
      <w:pPr>
        <w:wordWrap w:val="0"/>
        <w:spacing w:before="50" w:line="600" w:lineRule="exact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              浙江省统一战线理论研究会   </w:t>
      </w:r>
    </w:p>
    <w:p w14:paraId="4E978951">
      <w:pPr>
        <w:wordWrap w:val="0"/>
        <w:snapToGrid w:val="0"/>
        <w:spacing w:line="600" w:lineRule="exact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40"/>
          <w:lang w:val="e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5年   月   日   </w:t>
      </w:r>
      <w:r>
        <w:rPr>
          <w:rFonts w:hint="default" w:ascii="Times New Roman" w:hAnsi="Times New Roman" w:eastAsia="楷体_GB2312" w:cs="Times New Roman"/>
          <w:sz w:val="32"/>
          <w:szCs w:val="40"/>
        </w:rPr>
        <w:t xml:space="preserve">           </w:t>
      </w:r>
      <w:r>
        <w:rPr>
          <w:rFonts w:hint="default" w:ascii="Times New Roman" w:hAnsi="Times New Roman" w:eastAsia="楷体_GB2312" w:cs="Times New Roman"/>
        </w:rPr>
        <w:t xml:space="preserve"> </w:t>
      </w:r>
    </w:p>
    <w:tbl>
      <w:tblPr>
        <w:tblStyle w:val="4"/>
        <w:tblW w:w="0" w:type="auto"/>
        <w:tblInd w:w="-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47"/>
        <w:gridCol w:w="2533"/>
        <w:gridCol w:w="1080"/>
        <w:gridCol w:w="1080"/>
        <w:gridCol w:w="2087"/>
      </w:tblGrid>
      <w:tr w14:paraId="18EC6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AA44F94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课题组主要</w:t>
            </w:r>
          </w:p>
          <w:p w14:paraId="47774D7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人员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noWrap w:val="0"/>
            <w:vAlign w:val="center"/>
          </w:tcPr>
          <w:p w14:paraId="223C518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姓  名</w:t>
            </w:r>
          </w:p>
        </w:tc>
        <w:tc>
          <w:tcPr>
            <w:tcW w:w="2533" w:type="dxa"/>
            <w:tcBorders>
              <w:top w:val="single" w:color="auto" w:sz="12" w:space="0"/>
            </w:tcBorders>
            <w:noWrap w:val="0"/>
            <w:vAlign w:val="center"/>
          </w:tcPr>
          <w:p w14:paraId="0D75F2D3">
            <w:pPr>
              <w:snapToGrid w:val="0"/>
              <w:spacing w:line="600" w:lineRule="exact"/>
              <w:ind w:firstLine="32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单  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18268E3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职  称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150B026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职  务</w:t>
            </w:r>
          </w:p>
        </w:tc>
        <w:tc>
          <w:tcPr>
            <w:tcW w:w="208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6F59A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研究领域</w:t>
            </w:r>
          </w:p>
        </w:tc>
      </w:tr>
      <w:tr w14:paraId="30A6E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853AB2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26CE12AF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5F4DE3E7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45E2D7A8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1D61A608">
            <w:pPr>
              <w:snapToGrid w:val="0"/>
              <w:spacing w:line="600" w:lineRule="exact"/>
              <w:ind w:right="-69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3B5DACEB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4FACD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743E20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2CA9428E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77CB8F92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242524FC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35BAA842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0B26D701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471C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4C9C7F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34854656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15E8836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43C9386D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283F2C83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30E17FE4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2BA1D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998A09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4C44B70C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6FBA0C0B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2C3FCD2F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5B65F4B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6C366F94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61F2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567B03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56DEC24B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7E641CC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060E4EA1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3FE5B379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4C82654A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6DF04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 w14:paraId="1DF6D032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以往承担的省部级研究课题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F413BF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2052C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6EDBD61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课题研究的基本思路和方法</w:t>
            </w:r>
          </w:p>
        </w:tc>
        <w:tc>
          <w:tcPr>
            <w:tcW w:w="8027" w:type="dxa"/>
            <w:gridSpan w:val="5"/>
            <w:tcBorders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52A96A8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5CEF7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 w14:paraId="6ABFB1C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成果</w:t>
            </w:r>
          </w:p>
          <w:p w14:paraId="0E12492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形式</w:t>
            </w:r>
          </w:p>
        </w:tc>
        <w:tc>
          <w:tcPr>
            <w:tcW w:w="8027" w:type="dxa"/>
            <w:gridSpan w:val="5"/>
            <w:tcBorders>
              <w:top w:val="single" w:color="auto" w:sz="8" w:space="0"/>
              <w:right w:val="single" w:color="auto" w:sz="12" w:space="0"/>
            </w:tcBorders>
            <w:noWrap w:val="0"/>
            <w:vAlign w:val="top"/>
          </w:tcPr>
          <w:p w14:paraId="7E78FA97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7EDDE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7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3FF86A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课题组长及主要成员近期主要研究成果(注明是否为主要承担人)</w:t>
            </w:r>
          </w:p>
        </w:tc>
        <w:tc>
          <w:tcPr>
            <w:tcW w:w="8027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123FBAE3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88BB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 w14:paraId="3EEEDA10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课题组长所在单位</w:t>
            </w:r>
          </w:p>
          <w:p w14:paraId="336DF08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意见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59E12001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4E2EF106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72D7BD70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62BCFBDE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2B33B4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0197750C">
            <w:pPr>
              <w:snapToGrid w:val="0"/>
              <w:spacing w:line="600" w:lineRule="exact"/>
              <w:rPr>
                <w:rFonts w:hint="default" w:ascii="Times New Roman" w:hAnsi="Times New Roman" w:eastAsia="华文楷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华文楷体" w:cs="Times New Roman"/>
                <w:sz w:val="28"/>
              </w:rPr>
              <w:t>公  章</w:t>
            </w:r>
          </w:p>
          <w:p w14:paraId="36593DE3">
            <w:pPr>
              <w:snapToGrid w:val="0"/>
              <w:spacing w:line="600" w:lineRule="exact"/>
              <w:rPr>
                <w:rFonts w:hint="default" w:ascii="Times New Roman" w:hAnsi="Times New Roman" w:eastAsia="华文楷体" w:cs="Times New Roman"/>
                <w:sz w:val="28"/>
              </w:rPr>
            </w:pPr>
            <w:r>
              <w:rPr>
                <w:rFonts w:hint="default" w:ascii="Times New Roman" w:hAnsi="Times New Roman" w:eastAsia="华文楷体" w:cs="Times New Roman"/>
                <w:sz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华文楷体" w:cs="Times New Roman"/>
                <w:sz w:val="28"/>
                <w:lang w:val="en"/>
              </w:rPr>
              <w:t>202</w:t>
            </w:r>
            <w:r>
              <w:rPr>
                <w:rFonts w:hint="default" w:ascii="Times New Roman" w:hAnsi="Times New Roman" w:eastAsia="华文楷体" w:cs="Times New Roman"/>
                <w:sz w:val="28"/>
              </w:rPr>
              <w:t>5年  月  日</w:t>
            </w:r>
          </w:p>
        </w:tc>
      </w:tr>
      <w:tr w14:paraId="494C4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38D29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备注</w:t>
            </w:r>
          </w:p>
        </w:tc>
        <w:tc>
          <w:tcPr>
            <w:tcW w:w="802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65FA6B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</w:tbl>
    <w:p w14:paraId="574151E8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注：以上表格所填内容可另附。</w:t>
      </w:r>
    </w:p>
    <w:p w14:paraId="2A096C34"/>
    <w:p w14:paraId="36FFF2A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OWZiZDM4NTI1NDUxMDYzOWYzNDAwMjQxNjE2MzgifQ=="/>
  </w:docVars>
  <w:rsids>
    <w:rsidRoot w:val="548A6EE2"/>
    <w:rsid w:val="038A570F"/>
    <w:rsid w:val="055B5BDA"/>
    <w:rsid w:val="060519C4"/>
    <w:rsid w:val="185A5BA0"/>
    <w:rsid w:val="21697447"/>
    <w:rsid w:val="28584C6E"/>
    <w:rsid w:val="2D5664DE"/>
    <w:rsid w:val="30393E95"/>
    <w:rsid w:val="32087FC3"/>
    <w:rsid w:val="36A209E6"/>
    <w:rsid w:val="38E27111"/>
    <w:rsid w:val="39445D84"/>
    <w:rsid w:val="40F64DCF"/>
    <w:rsid w:val="46733CB9"/>
    <w:rsid w:val="4E7B5211"/>
    <w:rsid w:val="506F14E1"/>
    <w:rsid w:val="507E4E77"/>
    <w:rsid w:val="548A6EE2"/>
    <w:rsid w:val="54C307B3"/>
    <w:rsid w:val="558325EE"/>
    <w:rsid w:val="56EA245D"/>
    <w:rsid w:val="5C67772C"/>
    <w:rsid w:val="5ED91228"/>
    <w:rsid w:val="61B52ACC"/>
    <w:rsid w:val="6712481A"/>
    <w:rsid w:val="695305C6"/>
    <w:rsid w:val="70862A82"/>
    <w:rsid w:val="72C45CD5"/>
    <w:rsid w:val="743E4506"/>
    <w:rsid w:val="756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Char1"/>
    <w:basedOn w:val="1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1618</Words>
  <Characters>1750</Characters>
  <Lines>0</Lines>
  <Paragraphs>0</Paragraphs>
  <TotalTime>3</TotalTime>
  <ScaleCrop>false</ScaleCrop>
  <LinksUpToDate>false</LinksUpToDate>
  <CharactersWithSpaces>2016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2024-03-27T07:49:00Z</dcterms:created>
  <dc:creator>pirlo</dc:creator>
  <cp:lastModifiedBy>阿东的文件</cp:lastModifiedBy>
  <dcterms:modified xsi:type="dcterms:W3CDTF">2025-04-08T09:37:11Z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8ABB243344BF4F1FB9CED1BD7DC94CF4_11</vt:lpwstr>
  </property>
  <property fmtid="{D5CDD505-2E9C-101B-9397-08002B2CF9AE}" pid="4" name="KSOTemplateDocerSaveRecord">
    <vt:lpwstr>eyJoZGlkIjoiZjYxYzY4YTgxYWM3NmM0ZTdhOWJmNWQzMmUwNzU2Y2IiLCJ1c2VySWQiOiIxMjY4NDY1MjM1In0=</vt:lpwstr>
  </property>
</Properties>
</file>