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0814" w:rsidRDefault="006052B5" w:rsidP="00A8493A">
      <w:pPr>
        <w:jc w:val="center"/>
        <w:rPr>
          <w:rFonts w:ascii="方正小标宋简体" w:eastAsia="方正小标宋简体"/>
          <w:b/>
          <w:sz w:val="36"/>
          <w:szCs w:val="36"/>
        </w:rPr>
      </w:pPr>
      <w:r>
        <w:rPr>
          <w:rFonts w:ascii="方正小标宋简体" w:eastAsia="方正小标宋简体" w:hint="eastAsia"/>
          <w:b/>
          <w:sz w:val="36"/>
          <w:szCs w:val="36"/>
        </w:rPr>
        <w:t>湖州师范学院</w:t>
      </w:r>
      <w:r w:rsidR="005666A7">
        <w:rPr>
          <w:rFonts w:ascii="方正小标宋简体" w:eastAsia="方正小标宋简体" w:hint="eastAsia"/>
          <w:b/>
          <w:sz w:val="36"/>
          <w:szCs w:val="36"/>
        </w:rPr>
        <w:t>艺术学院</w:t>
      </w:r>
    </w:p>
    <w:p w:rsidR="00390814" w:rsidRDefault="005666A7" w:rsidP="00A8493A">
      <w:pPr>
        <w:jc w:val="center"/>
        <w:rPr>
          <w:rFonts w:ascii="方正小标宋简体" w:eastAsia="方正小标宋简体"/>
          <w:b/>
          <w:sz w:val="36"/>
          <w:szCs w:val="36"/>
        </w:rPr>
      </w:pPr>
      <w:r>
        <w:rPr>
          <w:rFonts w:ascii="方正小标宋简体" w:eastAsia="方正小标宋简体" w:hint="eastAsia"/>
          <w:b/>
          <w:sz w:val="36"/>
          <w:szCs w:val="36"/>
        </w:rPr>
        <w:t>艺术专业学位（艺术设计领域）硕士研究生</w:t>
      </w:r>
    </w:p>
    <w:p w:rsidR="0015314D" w:rsidRDefault="005666A7" w:rsidP="00A8493A">
      <w:pPr>
        <w:jc w:val="center"/>
        <w:rPr>
          <w:rFonts w:ascii="方正小标宋简体" w:eastAsia="方正小标宋简体"/>
          <w:b/>
          <w:sz w:val="36"/>
          <w:szCs w:val="36"/>
        </w:rPr>
      </w:pPr>
      <w:r>
        <w:rPr>
          <w:rFonts w:ascii="方正小标宋简体" w:eastAsia="方正小标宋简体" w:hint="eastAsia"/>
          <w:b/>
          <w:sz w:val="36"/>
          <w:szCs w:val="36"/>
        </w:rPr>
        <w:t>学位</w:t>
      </w:r>
      <w:r w:rsidR="00FD19FA">
        <w:rPr>
          <w:rFonts w:ascii="方正小标宋简体" w:eastAsia="方正小标宋简体" w:hint="eastAsia"/>
          <w:b/>
          <w:sz w:val="36"/>
          <w:szCs w:val="36"/>
        </w:rPr>
        <w:t>论文、毕业设计与</w:t>
      </w:r>
      <w:r w:rsidR="006052B5" w:rsidRPr="006052B5">
        <w:rPr>
          <w:rFonts w:ascii="方正小标宋简体" w:eastAsia="方正小标宋简体" w:hint="eastAsia"/>
          <w:b/>
          <w:sz w:val="36"/>
          <w:szCs w:val="36"/>
        </w:rPr>
        <w:t>展示</w:t>
      </w:r>
      <w:r w:rsidR="00FD19FA">
        <w:rPr>
          <w:rFonts w:ascii="方正小标宋简体" w:eastAsia="方正小标宋简体" w:hint="eastAsia"/>
          <w:b/>
          <w:sz w:val="36"/>
          <w:szCs w:val="36"/>
        </w:rPr>
        <w:t>的</w:t>
      </w:r>
      <w:r w:rsidR="006052B5">
        <w:rPr>
          <w:rFonts w:ascii="方正小标宋简体" w:eastAsia="方正小标宋简体" w:hint="eastAsia"/>
          <w:b/>
          <w:sz w:val="36"/>
          <w:szCs w:val="36"/>
        </w:rPr>
        <w:t>规定</w:t>
      </w:r>
    </w:p>
    <w:p w:rsidR="000A610B" w:rsidRPr="00982ECB" w:rsidRDefault="000A610B" w:rsidP="00A8493A">
      <w:pPr>
        <w:jc w:val="center"/>
        <w:rPr>
          <w:rFonts w:ascii="方正小标宋简体" w:eastAsia="方正小标宋简体"/>
          <w:b/>
          <w:sz w:val="30"/>
          <w:szCs w:val="30"/>
        </w:rPr>
      </w:pPr>
    </w:p>
    <w:p w:rsidR="000A610B" w:rsidRPr="000A610B" w:rsidRDefault="00A70404" w:rsidP="00EE17B3">
      <w:pPr>
        <w:spacing w:line="480" w:lineRule="auto"/>
        <w:ind w:firstLineChars="200" w:firstLine="560"/>
        <w:rPr>
          <w:rFonts w:ascii="仿宋" w:eastAsia="仿宋" w:hAnsi="仿宋"/>
          <w:sz w:val="28"/>
          <w:szCs w:val="28"/>
        </w:rPr>
      </w:pPr>
      <w:r>
        <w:rPr>
          <w:rFonts w:ascii="仿宋" w:eastAsia="仿宋" w:hAnsi="仿宋" w:hint="eastAsia"/>
          <w:sz w:val="28"/>
          <w:szCs w:val="28"/>
        </w:rPr>
        <w:t>根据《</w:t>
      </w:r>
      <w:r w:rsidRPr="00CA498A">
        <w:rPr>
          <w:rFonts w:ascii="仿宋" w:eastAsia="仿宋" w:hAnsi="仿宋" w:hint="eastAsia"/>
          <w:sz w:val="28"/>
          <w:szCs w:val="28"/>
        </w:rPr>
        <w:t>湖州师范学院艺术设计领域艺术硕士专业学位研究生培养方案</w:t>
      </w:r>
      <w:r>
        <w:rPr>
          <w:rFonts w:ascii="仿宋" w:eastAsia="仿宋" w:hAnsi="仿宋" w:hint="eastAsia"/>
          <w:sz w:val="28"/>
          <w:szCs w:val="28"/>
        </w:rPr>
        <w:t>》的</w:t>
      </w:r>
      <w:r w:rsidR="002812AB">
        <w:rPr>
          <w:rFonts w:ascii="仿宋" w:eastAsia="仿宋" w:hAnsi="仿宋" w:hint="eastAsia"/>
          <w:sz w:val="28"/>
          <w:szCs w:val="28"/>
        </w:rPr>
        <w:t>要求</w:t>
      </w:r>
      <w:r>
        <w:rPr>
          <w:rFonts w:ascii="仿宋" w:eastAsia="仿宋" w:hAnsi="仿宋" w:hint="eastAsia"/>
          <w:sz w:val="28"/>
          <w:szCs w:val="28"/>
        </w:rPr>
        <w:t>，</w:t>
      </w:r>
      <w:r w:rsidR="000A610B" w:rsidRPr="000A610B">
        <w:rPr>
          <w:rFonts w:ascii="仿宋" w:eastAsia="仿宋" w:hAnsi="仿宋" w:hint="eastAsia"/>
          <w:sz w:val="28"/>
          <w:szCs w:val="28"/>
        </w:rPr>
        <w:t>艺术硕士专业学位研究生通过全部学位课程</w:t>
      </w:r>
      <w:r w:rsidR="00D35322">
        <w:rPr>
          <w:rFonts w:ascii="仿宋" w:eastAsia="仿宋" w:hAnsi="仿宋" w:hint="eastAsia"/>
          <w:sz w:val="28"/>
          <w:szCs w:val="28"/>
        </w:rPr>
        <w:t>考核</w:t>
      </w:r>
      <w:r w:rsidR="000A610B" w:rsidRPr="000A610B">
        <w:rPr>
          <w:rFonts w:ascii="仿宋" w:eastAsia="仿宋" w:hAnsi="仿宋" w:hint="eastAsia"/>
          <w:sz w:val="28"/>
          <w:szCs w:val="28"/>
        </w:rPr>
        <w:t>，修满规定学分后，</w:t>
      </w:r>
      <w:r w:rsidR="000B3C4D">
        <w:rPr>
          <w:rFonts w:ascii="仿宋" w:eastAsia="仿宋" w:hAnsi="仿宋" w:hint="eastAsia"/>
          <w:sz w:val="28"/>
          <w:szCs w:val="28"/>
        </w:rPr>
        <w:t>还须修满</w:t>
      </w:r>
      <w:r w:rsidR="00D54700" w:rsidRPr="000A610B">
        <w:rPr>
          <w:rFonts w:ascii="仿宋" w:eastAsia="仿宋" w:hAnsi="仿宋" w:hint="eastAsia"/>
          <w:sz w:val="28"/>
          <w:szCs w:val="28"/>
        </w:rPr>
        <w:t>学位论文</w:t>
      </w:r>
      <w:r w:rsidR="00D54700">
        <w:rPr>
          <w:rFonts w:ascii="仿宋" w:eastAsia="仿宋" w:hAnsi="仿宋" w:hint="eastAsia"/>
          <w:sz w:val="28"/>
          <w:szCs w:val="28"/>
        </w:rPr>
        <w:t>和毕业设计</w:t>
      </w:r>
      <w:r w:rsidR="000B3C4D">
        <w:rPr>
          <w:rFonts w:ascii="仿宋" w:eastAsia="仿宋" w:hAnsi="仿宋" w:hint="eastAsia"/>
          <w:sz w:val="28"/>
          <w:szCs w:val="28"/>
        </w:rPr>
        <w:t>环节的3学分</w:t>
      </w:r>
      <w:r w:rsidR="00CA498A">
        <w:rPr>
          <w:rFonts w:ascii="仿宋" w:eastAsia="仿宋" w:hAnsi="仿宋" w:hint="eastAsia"/>
          <w:sz w:val="28"/>
          <w:szCs w:val="28"/>
        </w:rPr>
        <w:t>。</w:t>
      </w:r>
      <w:r w:rsidR="00EA0016">
        <w:rPr>
          <w:rFonts w:ascii="仿宋" w:eastAsia="仿宋" w:hAnsi="仿宋" w:hint="eastAsia"/>
          <w:sz w:val="28"/>
          <w:szCs w:val="28"/>
        </w:rPr>
        <w:t>毕业设计</w:t>
      </w:r>
      <w:r w:rsidR="003F329D">
        <w:rPr>
          <w:rFonts w:ascii="仿宋" w:eastAsia="仿宋" w:hAnsi="仿宋" w:hint="eastAsia"/>
          <w:sz w:val="28"/>
          <w:szCs w:val="28"/>
        </w:rPr>
        <w:t>成绩合格</w:t>
      </w:r>
      <w:r w:rsidR="00EA0016">
        <w:rPr>
          <w:rFonts w:ascii="仿宋" w:eastAsia="仿宋" w:hAnsi="仿宋" w:hint="eastAsia"/>
          <w:sz w:val="28"/>
          <w:szCs w:val="28"/>
        </w:rPr>
        <w:t>并</w:t>
      </w:r>
      <w:r w:rsidR="009B5603">
        <w:rPr>
          <w:rFonts w:ascii="仿宋" w:eastAsia="仿宋" w:hAnsi="仿宋" w:hint="eastAsia"/>
          <w:sz w:val="28"/>
          <w:szCs w:val="28"/>
        </w:rPr>
        <w:t>且</w:t>
      </w:r>
      <w:r w:rsidR="003F329D">
        <w:rPr>
          <w:rFonts w:ascii="仿宋" w:eastAsia="仿宋" w:hAnsi="仿宋" w:hint="eastAsia"/>
          <w:sz w:val="28"/>
          <w:szCs w:val="28"/>
        </w:rPr>
        <w:t>通过</w:t>
      </w:r>
      <w:r w:rsidR="009B5603">
        <w:rPr>
          <w:rFonts w:ascii="仿宋" w:eastAsia="仿宋" w:hAnsi="仿宋" w:hint="eastAsia"/>
          <w:sz w:val="28"/>
          <w:szCs w:val="28"/>
        </w:rPr>
        <w:t>学位论文</w:t>
      </w:r>
      <w:r w:rsidR="003F329D">
        <w:rPr>
          <w:rFonts w:ascii="仿宋" w:eastAsia="仿宋" w:hAnsi="仿宋" w:hint="eastAsia"/>
          <w:sz w:val="28"/>
          <w:szCs w:val="28"/>
        </w:rPr>
        <w:t>答辩</w:t>
      </w:r>
      <w:r w:rsidR="00C45570">
        <w:rPr>
          <w:rFonts w:ascii="仿宋" w:eastAsia="仿宋" w:hAnsi="仿宋" w:hint="eastAsia"/>
          <w:sz w:val="28"/>
          <w:szCs w:val="28"/>
        </w:rPr>
        <w:t>，</w:t>
      </w:r>
      <w:r w:rsidR="009F4DE0">
        <w:rPr>
          <w:rFonts w:ascii="仿宋" w:eastAsia="仿宋" w:hAnsi="仿宋" w:hint="eastAsia"/>
          <w:sz w:val="28"/>
          <w:szCs w:val="28"/>
        </w:rPr>
        <w:t>即被视为修满该环节</w:t>
      </w:r>
      <w:r w:rsidR="00CA498A">
        <w:rPr>
          <w:rFonts w:ascii="仿宋" w:eastAsia="仿宋" w:hAnsi="仿宋" w:hint="eastAsia"/>
          <w:sz w:val="28"/>
          <w:szCs w:val="28"/>
        </w:rPr>
        <w:t>学分</w:t>
      </w:r>
      <w:r w:rsidR="000A610B" w:rsidRPr="000A610B">
        <w:rPr>
          <w:rFonts w:ascii="仿宋" w:eastAsia="仿宋" w:hAnsi="仿宋" w:hint="eastAsia"/>
          <w:sz w:val="28"/>
          <w:szCs w:val="28"/>
        </w:rPr>
        <w:t>。</w:t>
      </w:r>
      <w:r w:rsidR="00757077">
        <w:rPr>
          <w:rFonts w:ascii="仿宋" w:eastAsia="仿宋" w:hAnsi="仿宋" w:hint="eastAsia"/>
          <w:sz w:val="28"/>
          <w:szCs w:val="28"/>
        </w:rPr>
        <w:t>为了进一步明确和规范上述环节，制定本规定</w:t>
      </w:r>
      <w:r w:rsidR="00DF5E47">
        <w:rPr>
          <w:rFonts w:ascii="仿宋" w:eastAsia="仿宋" w:hAnsi="仿宋" w:hint="eastAsia"/>
          <w:sz w:val="28"/>
          <w:szCs w:val="28"/>
        </w:rPr>
        <w:t>如下：</w:t>
      </w:r>
    </w:p>
    <w:p w:rsidR="000968E0" w:rsidRDefault="00FC6AE8" w:rsidP="00EE17B3">
      <w:pPr>
        <w:spacing w:line="480" w:lineRule="auto"/>
        <w:ind w:firstLineChars="200" w:firstLine="562"/>
        <w:rPr>
          <w:rFonts w:ascii="楷体" w:eastAsia="楷体" w:hAnsi="楷体"/>
          <w:b/>
          <w:sz w:val="28"/>
          <w:szCs w:val="28"/>
        </w:rPr>
      </w:pPr>
      <w:r w:rsidRPr="00020444">
        <w:rPr>
          <w:rFonts w:ascii="楷体" w:eastAsia="楷体" w:hAnsi="楷体" w:hint="eastAsia"/>
          <w:b/>
          <w:sz w:val="28"/>
          <w:szCs w:val="28"/>
        </w:rPr>
        <w:t>一、</w:t>
      </w:r>
      <w:r w:rsidR="00DF3579">
        <w:rPr>
          <w:rFonts w:ascii="楷体" w:eastAsia="楷体" w:hAnsi="楷体" w:hint="eastAsia"/>
          <w:b/>
          <w:sz w:val="28"/>
          <w:szCs w:val="28"/>
        </w:rPr>
        <w:t>学位</w:t>
      </w:r>
      <w:r w:rsidR="000968E0">
        <w:rPr>
          <w:rFonts w:ascii="楷体" w:eastAsia="楷体" w:hAnsi="楷体" w:hint="eastAsia"/>
          <w:b/>
          <w:sz w:val="28"/>
          <w:szCs w:val="28"/>
        </w:rPr>
        <w:t>论文的基本要求</w:t>
      </w:r>
    </w:p>
    <w:p w:rsidR="00B50650" w:rsidRDefault="00B50650" w:rsidP="00EE17B3">
      <w:pPr>
        <w:spacing w:line="480" w:lineRule="auto"/>
        <w:ind w:firstLineChars="200" w:firstLine="560"/>
        <w:rPr>
          <w:rFonts w:ascii="仿宋" w:eastAsia="仿宋" w:hAnsi="仿宋"/>
          <w:sz w:val="28"/>
          <w:szCs w:val="28"/>
        </w:rPr>
      </w:pPr>
      <w:r w:rsidRPr="00B50650">
        <w:rPr>
          <w:rFonts w:ascii="仿宋" w:eastAsia="仿宋" w:hAnsi="仿宋" w:hint="eastAsia"/>
          <w:sz w:val="28"/>
          <w:szCs w:val="28"/>
        </w:rPr>
        <w:t>（</w:t>
      </w:r>
      <w:r>
        <w:rPr>
          <w:rFonts w:ascii="仿宋" w:eastAsia="仿宋" w:hAnsi="仿宋" w:hint="eastAsia"/>
          <w:sz w:val="28"/>
          <w:szCs w:val="28"/>
        </w:rPr>
        <w:t>一</w:t>
      </w:r>
      <w:r w:rsidRPr="00B50650">
        <w:rPr>
          <w:rFonts w:ascii="仿宋" w:eastAsia="仿宋" w:hAnsi="仿宋"/>
          <w:sz w:val="28"/>
          <w:szCs w:val="28"/>
        </w:rPr>
        <w:t>）</w:t>
      </w:r>
      <w:r w:rsidR="00DF3579">
        <w:rPr>
          <w:rFonts w:ascii="仿宋" w:eastAsia="仿宋" w:hAnsi="仿宋" w:hint="eastAsia"/>
          <w:sz w:val="28"/>
          <w:szCs w:val="28"/>
        </w:rPr>
        <w:t>学位</w:t>
      </w:r>
      <w:r w:rsidR="000D69A3" w:rsidRPr="000D69A3">
        <w:rPr>
          <w:rFonts w:ascii="仿宋" w:eastAsia="仿宋" w:hAnsi="仿宋" w:hint="eastAsia"/>
          <w:sz w:val="28"/>
          <w:szCs w:val="28"/>
        </w:rPr>
        <w:t>论文选题应在导师的指导下进行，选题应在本学科或交叉学科范围内选择与毕业设计主题相关的研究问题，</w:t>
      </w:r>
      <w:r w:rsidR="000D69A3">
        <w:rPr>
          <w:rFonts w:ascii="仿宋" w:eastAsia="仿宋" w:hAnsi="仿宋" w:hint="eastAsia"/>
          <w:sz w:val="28"/>
          <w:szCs w:val="28"/>
        </w:rPr>
        <w:t>并</w:t>
      </w:r>
      <w:r w:rsidR="000D69A3" w:rsidRPr="000D69A3">
        <w:rPr>
          <w:rFonts w:ascii="仿宋" w:eastAsia="仿宋" w:hAnsi="仿宋" w:hint="eastAsia"/>
          <w:sz w:val="28"/>
          <w:szCs w:val="28"/>
        </w:rPr>
        <w:t>与专业实践紧密结合，对作品的创作</w:t>
      </w:r>
      <w:r w:rsidR="00ED5CBC">
        <w:rPr>
          <w:rFonts w:ascii="仿宋" w:eastAsia="仿宋" w:hAnsi="仿宋" w:hint="eastAsia"/>
          <w:sz w:val="28"/>
          <w:szCs w:val="28"/>
        </w:rPr>
        <w:t>规律和设计原理</w:t>
      </w:r>
      <w:r w:rsidR="00BA01DB">
        <w:rPr>
          <w:rFonts w:ascii="仿宋" w:eastAsia="仿宋" w:hAnsi="仿宋" w:hint="eastAsia"/>
          <w:sz w:val="28"/>
          <w:szCs w:val="28"/>
        </w:rPr>
        <w:t>进行</w:t>
      </w:r>
      <w:r w:rsidR="000D69A3" w:rsidRPr="000D69A3">
        <w:rPr>
          <w:rFonts w:ascii="仿宋" w:eastAsia="仿宋" w:hAnsi="仿宋" w:hint="eastAsia"/>
          <w:sz w:val="28"/>
          <w:szCs w:val="28"/>
        </w:rPr>
        <w:t>思考和理论阐释。</w:t>
      </w:r>
    </w:p>
    <w:p w:rsidR="00A62F50" w:rsidRDefault="00A47013" w:rsidP="00EE17B3">
      <w:pPr>
        <w:spacing w:line="480" w:lineRule="auto"/>
        <w:ind w:firstLineChars="200" w:firstLine="560"/>
        <w:rPr>
          <w:rFonts w:ascii="仿宋" w:eastAsia="仿宋" w:hAnsi="仿宋"/>
          <w:sz w:val="28"/>
          <w:szCs w:val="28"/>
        </w:rPr>
      </w:pPr>
      <w:r>
        <w:rPr>
          <w:rFonts w:ascii="仿宋" w:eastAsia="仿宋" w:hAnsi="仿宋" w:hint="eastAsia"/>
          <w:sz w:val="28"/>
          <w:szCs w:val="28"/>
        </w:rPr>
        <w:t>（二）</w:t>
      </w:r>
      <w:r w:rsidR="00F0230A">
        <w:rPr>
          <w:rFonts w:ascii="仿宋" w:eastAsia="仿宋" w:hAnsi="仿宋" w:hint="eastAsia"/>
          <w:sz w:val="28"/>
          <w:szCs w:val="28"/>
        </w:rPr>
        <w:t>学位</w:t>
      </w:r>
      <w:r w:rsidR="00F0230A" w:rsidRPr="00F0230A">
        <w:rPr>
          <w:rFonts w:ascii="仿宋" w:eastAsia="仿宋" w:hAnsi="仿宋" w:hint="eastAsia"/>
          <w:sz w:val="28"/>
          <w:szCs w:val="28"/>
        </w:rPr>
        <w:t>论文开题时间一般为第三个学期，内容须符合本学科专业的培养目标和培养要求。</w:t>
      </w:r>
      <w:r w:rsidR="00815D6F">
        <w:rPr>
          <w:rFonts w:ascii="仿宋" w:eastAsia="仿宋" w:hAnsi="仿宋" w:hint="eastAsia"/>
          <w:sz w:val="28"/>
          <w:szCs w:val="28"/>
        </w:rPr>
        <w:t>通过搜集</w:t>
      </w:r>
      <w:r w:rsidR="00DE3319">
        <w:rPr>
          <w:rFonts w:ascii="仿宋" w:eastAsia="仿宋" w:hAnsi="仿宋" w:hint="eastAsia"/>
          <w:sz w:val="28"/>
          <w:szCs w:val="28"/>
        </w:rPr>
        <w:t>和查阅</w:t>
      </w:r>
      <w:r w:rsidR="00815D6F">
        <w:rPr>
          <w:rFonts w:ascii="仿宋" w:eastAsia="仿宋" w:hAnsi="仿宋" w:hint="eastAsia"/>
          <w:sz w:val="28"/>
          <w:szCs w:val="28"/>
        </w:rPr>
        <w:t>相关国内</w:t>
      </w:r>
      <w:r w:rsidR="00815D6F" w:rsidRPr="00815D6F">
        <w:rPr>
          <w:rFonts w:ascii="仿宋" w:eastAsia="仿宋" w:hAnsi="仿宋" w:hint="eastAsia"/>
          <w:sz w:val="28"/>
          <w:szCs w:val="28"/>
        </w:rPr>
        <w:t>外文献资料、最新信息资讯和调查研究</w:t>
      </w:r>
      <w:r w:rsidR="00815D6F">
        <w:rPr>
          <w:rFonts w:ascii="仿宋" w:eastAsia="仿宋" w:hAnsi="仿宋" w:hint="eastAsia"/>
          <w:sz w:val="28"/>
          <w:szCs w:val="28"/>
        </w:rPr>
        <w:t>等</w:t>
      </w:r>
      <w:r w:rsidR="00815D6F" w:rsidRPr="00815D6F">
        <w:rPr>
          <w:rFonts w:ascii="仿宋" w:eastAsia="仿宋" w:hAnsi="仿宋" w:hint="eastAsia"/>
          <w:sz w:val="28"/>
          <w:szCs w:val="28"/>
        </w:rPr>
        <w:t>，把握本学</w:t>
      </w:r>
      <w:r w:rsidR="0063593F">
        <w:rPr>
          <w:rFonts w:ascii="仿宋" w:eastAsia="仿宋" w:hAnsi="仿宋" w:hint="eastAsia"/>
          <w:sz w:val="28"/>
          <w:szCs w:val="28"/>
        </w:rPr>
        <w:t>科发展的最新前沿动态和应用需求，重视文献知识产权。</w:t>
      </w:r>
      <w:r w:rsidR="00815D6F" w:rsidRPr="00815D6F">
        <w:rPr>
          <w:rFonts w:ascii="仿宋" w:eastAsia="仿宋" w:hAnsi="仿宋" w:hint="eastAsia"/>
          <w:sz w:val="28"/>
          <w:szCs w:val="28"/>
        </w:rPr>
        <w:t>在此基础上，</w:t>
      </w:r>
      <w:r w:rsidR="00875A54">
        <w:rPr>
          <w:rFonts w:ascii="仿宋" w:eastAsia="仿宋" w:hAnsi="仿宋" w:hint="eastAsia"/>
          <w:sz w:val="28"/>
          <w:szCs w:val="28"/>
        </w:rPr>
        <w:t>撰写</w:t>
      </w:r>
      <w:r w:rsidR="00815D6F" w:rsidRPr="00815D6F">
        <w:rPr>
          <w:rFonts w:ascii="仿宋" w:eastAsia="仿宋" w:hAnsi="仿宋" w:hint="eastAsia"/>
          <w:sz w:val="28"/>
          <w:szCs w:val="28"/>
        </w:rPr>
        <w:t>开题报告</w:t>
      </w:r>
      <w:r w:rsidR="00107AB0">
        <w:rPr>
          <w:rFonts w:ascii="仿宋" w:eastAsia="仿宋" w:hAnsi="仿宋" w:hint="eastAsia"/>
          <w:sz w:val="28"/>
          <w:szCs w:val="28"/>
        </w:rPr>
        <w:t>及工作计划</w:t>
      </w:r>
      <w:r w:rsidR="00532AD8">
        <w:rPr>
          <w:rFonts w:ascii="仿宋" w:eastAsia="仿宋" w:hAnsi="仿宋" w:hint="eastAsia"/>
          <w:sz w:val="28"/>
          <w:szCs w:val="28"/>
        </w:rPr>
        <w:t>，并在</w:t>
      </w:r>
      <w:r w:rsidR="00665BD3">
        <w:rPr>
          <w:rFonts w:ascii="仿宋" w:eastAsia="仿宋" w:hAnsi="仿宋" w:hint="eastAsia"/>
          <w:sz w:val="28"/>
          <w:szCs w:val="28"/>
        </w:rPr>
        <w:t>本学位点举行的</w:t>
      </w:r>
      <w:r w:rsidR="00815D6F" w:rsidRPr="00815D6F">
        <w:rPr>
          <w:rFonts w:ascii="仿宋" w:eastAsia="仿宋" w:hAnsi="仿宋" w:hint="eastAsia"/>
          <w:sz w:val="28"/>
          <w:szCs w:val="28"/>
        </w:rPr>
        <w:t>开题报告会上进行公开报告、答辩，经审核通过者方可进入学位论文</w:t>
      </w:r>
      <w:r w:rsidR="00CF1FD4">
        <w:rPr>
          <w:rFonts w:ascii="仿宋" w:eastAsia="仿宋" w:hAnsi="仿宋" w:hint="eastAsia"/>
          <w:sz w:val="28"/>
          <w:szCs w:val="28"/>
        </w:rPr>
        <w:t>撰写</w:t>
      </w:r>
      <w:r w:rsidR="00815D6F" w:rsidRPr="00815D6F">
        <w:rPr>
          <w:rFonts w:ascii="仿宋" w:eastAsia="仿宋" w:hAnsi="仿宋" w:hint="eastAsia"/>
          <w:sz w:val="28"/>
          <w:szCs w:val="28"/>
        </w:rPr>
        <w:t>工作</w:t>
      </w:r>
      <w:r w:rsidR="00CF1FD4">
        <w:rPr>
          <w:rFonts w:ascii="仿宋" w:eastAsia="仿宋" w:hAnsi="仿宋" w:hint="eastAsia"/>
          <w:sz w:val="28"/>
          <w:szCs w:val="28"/>
        </w:rPr>
        <w:t>环节</w:t>
      </w:r>
      <w:r w:rsidR="00A62F50">
        <w:rPr>
          <w:rFonts w:ascii="仿宋" w:eastAsia="仿宋" w:hAnsi="仿宋" w:hint="eastAsia"/>
          <w:sz w:val="28"/>
          <w:szCs w:val="28"/>
        </w:rPr>
        <w:t>。</w:t>
      </w:r>
    </w:p>
    <w:p w:rsidR="00245E84" w:rsidRDefault="00A62F50" w:rsidP="00EE17B3">
      <w:pPr>
        <w:spacing w:line="480" w:lineRule="auto"/>
        <w:ind w:firstLineChars="200" w:firstLine="560"/>
        <w:rPr>
          <w:rFonts w:ascii="仿宋" w:eastAsia="仿宋" w:hAnsi="仿宋"/>
          <w:sz w:val="28"/>
          <w:szCs w:val="28"/>
        </w:rPr>
      </w:pPr>
      <w:r>
        <w:rPr>
          <w:rFonts w:ascii="仿宋" w:eastAsia="仿宋" w:hAnsi="仿宋" w:hint="eastAsia"/>
          <w:sz w:val="28"/>
          <w:szCs w:val="28"/>
        </w:rPr>
        <w:t>第一次开题未通过者，将</w:t>
      </w:r>
      <w:r w:rsidR="00222351">
        <w:rPr>
          <w:rFonts w:ascii="仿宋" w:eastAsia="仿宋" w:hAnsi="仿宋" w:hint="eastAsia"/>
          <w:sz w:val="28"/>
          <w:szCs w:val="28"/>
        </w:rPr>
        <w:t>有</w:t>
      </w:r>
      <w:r>
        <w:rPr>
          <w:rFonts w:ascii="仿宋" w:eastAsia="仿宋" w:hAnsi="仿宋" w:hint="eastAsia"/>
          <w:sz w:val="28"/>
          <w:szCs w:val="28"/>
        </w:rPr>
        <w:t>一次且仅有</w:t>
      </w:r>
      <w:r w:rsidR="007E230B">
        <w:rPr>
          <w:rFonts w:ascii="仿宋" w:eastAsia="仿宋" w:hAnsi="仿宋" w:hint="eastAsia"/>
          <w:sz w:val="28"/>
          <w:szCs w:val="28"/>
        </w:rPr>
        <w:t>1</w:t>
      </w:r>
      <w:r>
        <w:rPr>
          <w:rFonts w:ascii="仿宋" w:eastAsia="仿宋" w:hAnsi="仿宋" w:hint="eastAsia"/>
          <w:sz w:val="28"/>
          <w:szCs w:val="28"/>
        </w:rPr>
        <w:t>次</w:t>
      </w:r>
      <w:r w:rsidR="00291F5C">
        <w:rPr>
          <w:rFonts w:ascii="仿宋" w:eastAsia="仿宋" w:hAnsi="仿宋" w:hint="eastAsia"/>
          <w:sz w:val="28"/>
          <w:szCs w:val="28"/>
        </w:rPr>
        <w:t>申请</w:t>
      </w:r>
      <w:r>
        <w:rPr>
          <w:rFonts w:ascii="仿宋" w:eastAsia="仿宋" w:hAnsi="仿宋" w:hint="eastAsia"/>
          <w:sz w:val="28"/>
          <w:szCs w:val="28"/>
        </w:rPr>
        <w:t>二次开题的机会</w:t>
      </w:r>
      <w:r w:rsidR="00815D6F" w:rsidRPr="00815D6F">
        <w:rPr>
          <w:rFonts w:ascii="仿宋" w:eastAsia="仿宋" w:hAnsi="仿宋" w:hint="eastAsia"/>
          <w:sz w:val="28"/>
          <w:szCs w:val="28"/>
        </w:rPr>
        <w:t>。</w:t>
      </w:r>
      <w:r w:rsidR="00291F5C">
        <w:rPr>
          <w:rFonts w:ascii="仿宋" w:eastAsia="仿宋" w:hAnsi="仿宋" w:hint="eastAsia"/>
          <w:sz w:val="28"/>
          <w:szCs w:val="28"/>
        </w:rPr>
        <w:t>二次开题需由研究生提出申请，导师签署意见，经开</w:t>
      </w:r>
      <w:r w:rsidR="0024696E">
        <w:rPr>
          <w:rFonts w:ascii="仿宋" w:eastAsia="仿宋" w:hAnsi="仿宋" w:hint="eastAsia"/>
          <w:sz w:val="28"/>
          <w:szCs w:val="28"/>
        </w:rPr>
        <w:t>题报告</w:t>
      </w:r>
      <w:r w:rsidR="007029D1">
        <w:rPr>
          <w:rFonts w:ascii="仿宋" w:eastAsia="仿宋" w:hAnsi="仿宋" w:hint="eastAsia"/>
          <w:sz w:val="28"/>
          <w:szCs w:val="28"/>
        </w:rPr>
        <w:t>答辩</w:t>
      </w:r>
      <w:r w:rsidR="00291F5C">
        <w:rPr>
          <w:rFonts w:ascii="仿宋" w:eastAsia="仿宋" w:hAnsi="仿宋" w:hint="eastAsia"/>
          <w:sz w:val="28"/>
          <w:szCs w:val="28"/>
        </w:rPr>
        <w:t>专家组研究同意后，方可</w:t>
      </w:r>
      <w:r w:rsidR="0024696E">
        <w:rPr>
          <w:rFonts w:ascii="仿宋" w:eastAsia="仿宋" w:hAnsi="仿宋" w:hint="eastAsia"/>
          <w:sz w:val="28"/>
          <w:szCs w:val="28"/>
        </w:rPr>
        <w:t>进行。</w:t>
      </w:r>
    </w:p>
    <w:p w:rsidR="00A47013" w:rsidRPr="00B50650" w:rsidRDefault="00815D6F" w:rsidP="00EE17B3">
      <w:pPr>
        <w:spacing w:line="480" w:lineRule="auto"/>
        <w:ind w:firstLineChars="200" w:firstLine="560"/>
        <w:rPr>
          <w:rFonts w:ascii="仿宋" w:eastAsia="仿宋" w:hAnsi="仿宋"/>
          <w:sz w:val="28"/>
          <w:szCs w:val="28"/>
        </w:rPr>
      </w:pPr>
      <w:r w:rsidRPr="00815D6F">
        <w:rPr>
          <w:rFonts w:ascii="仿宋" w:eastAsia="仿宋" w:hAnsi="仿宋" w:hint="eastAsia"/>
          <w:sz w:val="28"/>
          <w:szCs w:val="28"/>
        </w:rPr>
        <w:lastRenderedPageBreak/>
        <w:t>开题报告通过后需报研究生处备案。</w:t>
      </w:r>
    </w:p>
    <w:p w:rsidR="00B50650" w:rsidRPr="00B50650" w:rsidRDefault="00B50650" w:rsidP="00EE17B3">
      <w:pPr>
        <w:spacing w:line="480" w:lineRule="auto"/>
        <w:ind w:firstLineChars="200" w:firstLine="560"/>
        <w:rPr>
          <w:rFonts w:ascii="仿宋" w:eastAsia="仿宋" w:hAnsi="仿宋"/>
          <w:sz w:val="28"/>
          <w:szCs w:val="28"/>
        </w:rPr>
      </w:pPr>
      <w:r w:rsidRPr="00B50650">
        <w:rPr>
          <w:rFonts w:ascii="仿宋" w:eastAsia="仿宋" w:hAnsi="仿宋" w:hint="eastAsia"/>
          <w:sz w:val="28"/>
          <w:szCs w:val="28"/>
        </w:rPr>
        <w:t>（</w:t>
      </w:r>
      <w:r w:rsidR="00A47013">
        <w:rPr>
          <w:rFonts w:ascii="仿宋" w:eastAsia="仿宋" w:hAnsi="仿宋" w:hint="eastAsia"/>
          <w:sz w:val="28"/>
          <w:szCs w:val="28"/>
        </w:rPr>
        <w:t>三</w:t>
      </w:r>
      <w:r w:rsidRPr="00B50650">
        <w:rPr>
          <w:rFonts w:ascii="仿宋" w:eastAsia="仿宋" w:hAnsi="仿宋"/>
          <w:sz w:val="28"/>
          <w:szCs w:val="28"/>
        </w:rPr>
        <w:t>）</w:t>
      </w:r>
      <w:r w:rsidR="00DF3579">
        <w:rPr>
          <w:rFonts w:ascii="仿宋" w:eastAsia="仿宋" w:hAnsi="仿宋" w:hint="eastAsia"/>
          <w:sz w:val="28"/>
          <w:szCs w:val="28"/>
        </w:rPr>
        <w:t>学位</w:t>
      </w:r>
      <w:r w:rsidR="00DF3579" w:rsidRPr="00DF3579">
        <w:rPr>
          <w:rFonts w:ascii="仿宋" w:eastAsia="仿宋" w:hAnsi="仿宋" w:hint="eastAsia"/>
          <w:sz w:val="28"/>
          <w:szCs w:val="28"/>
        </w:rPr>
        <w:t>论文要求选题新颖、概念清楚、逻辑性强、格式规范，能体现专业硕士</w:t>
      </w:r>
      <w:r w:rsidR="0002725F">
        <w:rPr>
          <w:rFonts w:ascii="仿宋" w:eastAsia="仿宋" w:hAnsi="仿宋" w:hint="eastAsia"/>
          <w:sz w:val="28"/>
          <w:szCs w:val="28"/>
        </w:rPr>
        <w:t>研究</w:t>
      </w:r>
      <w:r w:rsidR="00DF3579" w:rsidRPr="00DF3579">
        <w:rPr>
          <w:rFonts w:ascii="仿宋" w:eastAsia="仿宋" w:hAnsi="仿宋" w:hint="eastAsia"/>
          <w:sz w:val="28"/>
          <w:szCs w:val="28"/>
        </w:rPr>
        <w:t>生坚实的专业理论基础和</w:t>
      </w:r>
      <w:r w:rsidR="009B72F1">
        <w:rPr>
          <w:rFonts w:ascii="仿宋" w:eastAsia="仿宋" w:hAnsi="仿宋" w:hint="eastAsia"/>
          <w:sz w:val="28"/>
          <w:szCs w:val="28"/>
        </w:rPr>
        <w:t>艺术</w:t>
      </w:r>
      <w:r w:rsidR="00DF3579" w:rsidRPr="00DF3579">
        <w:rPr>
          <w:rFonts w:ascii="仿宋" w:eastAsia="仿宋" w:hAnsi="仿宋" w:hint="eastAsia"/>
          <w:sz w:val="28"/>
          <w:szCs w:val="28"/>
        </w:rPr>
        <w:t>创新能力，达到艺术性和学术性的融合，理论深度和艺术表现的贯通。</w:t>
      </w:r>
    </w:p>
    <w:p w:rsidR="000968E0" w:rsidRDefault="00B50650" w:rsidP="00EE17B3">
      <w:pPr>
        <w:spacing w:line="480" w:lineRule="auto"/>
        <w:ind w:firstLineChars="200" w:firstLine="560"/>
        <w:rPr>
          <w:rFonts w:ascii="仿宋" w:eastAsia="仿宋" w:hAnsi="仿宋"/>
          <w:sz w:val="28"/>
          <w:szCs w:val="28"/>
        </w:rPr>
      </w:pPr>
      <w:r w:rsidRPr="00B50650">
        <w:rPr>
          <w:rFonts w:ascii="仿宋" w:eastAsia="仿宋" w:hAnsi="仿宋" w:hint="eastAsia"/>
          <w:sz w:val="28"/>
          <w:szCs w:val="28"/>
        </w:rPr>
        <w:t>（</w:t>
      </w:r>
      <w:r w:rsidR="00A47013">
        <w:rPr>
          <w:rFonts w:ascii="仿宋" w:eastAsia="仿宋" w:hAnsi="仿宋" w:hint="eastAsia"/>
          <w:sz w:val="28"/>
          <w:szCs w:val="28"/>
        </w:rPr>
        <w:t>四</w:t>
      </w:r>
      <w:r w:rsidRPr="00B50650">
        <w:rPr>
          <w:rFonts w:ascii="仿宋" w:eastAsia="仿宋" w:hAnsi="仿宋"/>
          <w:sz w:val="28"/>
          <w:szCs w:val="28"/>
        </w:rPr>
        <w:t>）学位论文的撰写，应在导师的指导下独立完成，具有原创性与现实</w:t>
      </w:r>
      <w:r w:rsidR="004D5FA6">
        <w:rPr>
          <w:rFonts w:ascii="仿宋" w:eastAsia="仿宋" w:hAnsi="仿宋" w:hint="eastAsia"/>
          <w:sz w:val="28"/>
          <w:szCs w:val="28"/>
        </w:rPr>
        <w:t>应用价值</w:t>
      </w:r>
      <w:r w:rsidRPr="00B50650">
        <w:rPr>
          <w:rFonts w:ascii="仿宋" w:eastAsia="仿宋" w:hAnsi="仿宋"/>
          <w:sz w:val="28"/>
          <w:szCs w:val="28"/>
        </w:rPr>
        <w:t>。学位论文的核心部分（本论、结论）字数不少于1万（不含图、表及附录）。</w:t>
      </w:r>
    </w:p>
    <w:p w:rsidR="00037940" w:rsidRDefault="00037940" w:rsidP="00EE17B3">
      <w:pPr>
        <w:spacing w:line="480" w:lineRule="auto"/>
        <w:ind w:firstLineChars="200" w:firstLine="560"/>
        <w:rPr>
          <w:rFonts w:ascii="仿宋" w:eastAsia="仿宋" w:hAnsi="仿宋"/>
          <w:sz w:val="28"/>
          <w:szCs w:val="28"/>
        </w:rPr>
      </w:pPr>
      <w:r>
        <w:rPr>
          <w:rFonts w:ascii="仿宋" w:eastAsia="仿宋" w:hAnsi="仿宋" w:hint="eastAsia"/>
          <w:sz w:val="28"/>
          <w:szCs w:val="28"/>
        </w:rPr>
        <w:t>（</w:t>
      </w:r>
      <w:r w:rsidR="00A47013">
        <w:rPr>
          <w:rFonts w:ascii="仿宋" w:eastAsia="仿宋" w:hAnsi="仿宋" w:hint="eastAsia"/>
          <w:sz w:val="28"/>
          <w:szCs w:val="28"/>
        </w:rPr>
        <w:t>五</w:t>
      </w:r>
      <w:r>
        <w:rPr>
          <w:rFonts w:ascii="仿宋" w:eastAsia="仿宋" w:hAnsi="仿宋" w:hint="eastAsia"/>
          <w:sz w:val="28"/>
          <w:szCs w:val="28"/>
        </w:rPr>
        <w:t>）</w:t>
      </w:r>
      <w:r w:rsidR="00F65D32" w:rsidRPr="00B50650">
        <w:rPr>
          <w:rFonts w:ascii="仿宋" w:eastAsia="仿宋" w:hAnsi="仿宋"/>
          <w:sz w:val="28"/>
          <w:szCs w:val="28"/>
        </w:rPr>
        <w:t>学位论文须符合学界共识的学术规范、标准及体例，杜绝一切学术</w:t>
      </w:r>
      <w:r w:rsidR="009335CB" w:rsidRPr="00B50650">
        <w:rPr>
          <w:rFonts w:ascii="仿宋" w:eastAsia="仿宋" w:hAnsi="仿宋"/>
          <w:sz w:val="28"/>
          <w:szCs w:val="28"/>
        </w:rPr>
        <w:t>不端</w:t>
      </w:r>
      <w:r w:rsidR="00F65D32" w:rsidRPr="00B50650">
        <w:rPr>
          <w:rFonts w:ascii="仿宋" w:eastAsia="仿宋" w:hAnsi="仿宋"/>
          <w:sz w:val="28"/>
          <w:szCs w:val="28"/>
        </w:rPr>
        <w:t>行为。</w:t>
      </w:r>
      <w:r w:rsidR="009335CB" w:rsidRPr="009335CB">
        <w:rPr>
          <w:rFonts w:ascii="仿宋" w:eastAsia="仿宋" w:hAnsi="仿宋" w:hint="eastAsia"/>
          <w:sz w:val="28"/>
          <w:szCs w:val="28"/>
        </w:rPr>
        <w:t>如有学术不端的现象，一经发现取消答辩资格，并提交学院学术分委员会、学位</w:t>
      </w:r>
      <w:proofErr w:type="gramStart"/>
      <w:r w:rsidR="009335CB" w:rsidRPr="009335CB">
        <w:rPr>
          <w:rFonts w:ascii="仿宋" w:eastAsia="仿宋" w:hAnsi="仿宋" w:hint="eastAsia"/>
          <w:sz w:val="28"/>
          <w:szCs w:val="28"/>
        </w:rPr>
        <w:t>评定分</w:t>
      </w:r>
      <w:proofErr w:type="gramEnd"/>
      <w:r w:rsidR="009335CB" w:rsidRPr="009335CB">
        <w:rPr>
          <w:rFonts w:ascii="仿宋" w:eastAsia="仿宋" w:hAnsi="仿宋" w:hint="eastAsia"/>
          <w:sz w:val="28"/>
          <w:szCs w:val="28"/>
        </w:rPr>
        <w:t>委员会研究处理</w:t>
      </w:r>
      <w:r w:rsidR="000E5216">
        <w:rPr>
          <w:rFonts w:ascii="仿宋" w:eastAsia="仿宋" w:hAnsi="仿宋" w:hint="eastAsia"/>
          <w:sz w:val="28"/>
          <w:szCs w:val="28"/>
        </w:rPr>
        <w:t>。</w:t>
      </w:r>
      <w:r w:rsidR="00545C29">
        <w:rPr>
          <w:rFonts w:ascii="仿宋" w:eastAsia="仿宋" w:hAnsi="仿宋" w:hint="eastAsia"/>
          <w:sz w:val="28"/>
          <w:szCs w:val="28"/>
        </w:rPr>
        <w:t>规范性环节</w:t>
      </w:r>
      <w:proofErr w:type="gramStart"/>
      <w:r w:rsidR="00545C29">
        <w:rPr>
          <w:rFonts w:ascii="仿宋" w:eastAsia="仿宋" w:hAnsi="仿宋" w:hint="eastAsia"/>
          <w:sz w:val="28"/>
          <w:szCs w:val="28"/>
        </w:rPr>
        <w:t>请严格</w:t>
      </w:r>
      <w:proofErr w:type="gramEnd"/>
      <w:r w:rsidR="00545C29">
        <w:rPr>
          <w:rFonts w:ascii="仿宋" w:eastAsia="仿宋" w:hAnsi="仿宋" w:hint="eastAsia"/>
          <w:sz w:val="28"/>
          <w:szCs w:val="28"/>
        </w:rPr>
        <w:t>遵照</w:t>
      </w:r>
      <w:r w:rsidR="000A173F" w:rsidRPr="000A173F">
        <w:rPr>
          <w:rFonts w:ascii="仿宋" w:eastAsia="仿宋" w:hAnsi="仿宋" w:hint="eastAsia"/>
          <w:sz w:val="28"/>
          <w:szCs w:val="28"/>
        </w:rPr>
        <w:t>《</w:t>
      </w:r>
      <w:r w:rsidR="000A173F">
        <w:rPr>
          <w:rFonts w:ascii="仿宋" w:eastAsia="仿宋" w:hAnsi="仿宋" w:hint="eastAsia"/>
          <w:sz w:val="28"/>
          <w:szCs w:val="28"/>
        </w:rPr>
        <w:t>湖州师范学院</w:t>
      </w:r>
      <w:r w:rsidR="000A173F" w:rsidRPr="000A173F">
        <w:rPr>
          <w:rFonts w:ascii="仿宋" w:eastAsia="仿宋" w:hAnsi="仿宋" w:hint="eastAsia"/>
          <w:sz w:val="28"/>
          <w:szCs w:val="28"/>
        </w:rPr>
        <w:t>硕士学位论文评审工作实施办法》</w:t>
      </w:r>
      <w:r w:rsidR="00FA6714">
        <w:rPr>
          <w:rFonts w:ascii="仿宋" w:eastAsia="仿宋" w:hAnsi="仿宋" w:hint="eastAsia"/>
          <w:sz w:val="28"/>
          <w:szCs w:val="28"/>
        </w:rPr>
        <w:t>与</w:t>
      </w:r>
      <w:r w:rsidR="000A173F">
        <w:rPr>
          <w:rFonts w:ascii="仿宋" w:eastAsia="仿宋" w:hAnsi="仿宋" w:hint="eastAsia"/>
          <w:sz w:val="28"/>
          <w:szCs w:val="28"/>
        </w:rPr>
        <w:t>《</w:t>
      </w:r>
      <w:r w:rsidR="002A5A3E" w:rsidRPr="002A5A3E">
        <w:rPr>
          <w:rFonts w:ascii="仿宋" w:eastAsia="仿宋" w:hAnsi="仿宋" w:hint="eastAsia"/>
          <w:sz w:val="28"/>
          <w:szCs w:val="28"/>
        </w:rPr>
        <w:t>湖州师范学院学位论文编写规则</w:t>
      </w:r>
      <w:r w:rsidR="000A173F">
        <w:rPr>
          <w:rFonts w:ascii="仿宋" w:eastAsia="仿宋" w:hAnsi="仿宋" w:hint="eastAsia"/>
          <w:sz w:val="28"/>
          <w:szCs w:val="28"/>
        </w:rPr>
        <w:t>》</w:t>
      </w:r>
      <w:r w:rsidR="002A5A3E">
        <w:rPr>
          <w:rFonts w:ascii="仿宋" w:eastAsia="仿宋" w:hAnsi="仿宋" w:hint="eastAsia"/>
          <w:sz w:val="28"/>
          <w:szCs w:val="28"/>
        </w:rPr>
        <w:t>执行。</w:t>
      </w:r>
    </w:p>
    <w:p w:rsidR="00F46BD7" w:rsidRDefault="00F46BD7" w:rsidP="00EE17B3">
      <w:pPr>
        <w:spacing w:line="480" w:lineRule="auto"/>
        <w:ind w:firstLineChars="200" w:firstLine="560"/>
        <w:rPr>
          <w:rFonts w:ascii="仿宋" w:eastAsia="仿宋" w:hAnsi="仿宋"/>
          <w:sz w:val="28"/>
          <w:szCs w:val="28"/>
        </w:rPr>
      </w:pPr>
      <w:r>
        <w:rPr>
          <w:rFonts w:ascii="仿宋" w:eastAsia="仿宋" w:hAnsi="仿宋" w:hint="eastAsia"/>
          <w:sz w:val="28"/>
          <w:szCs w:val="28"/>
        </w:rPr>
        <w:t>（六）</w:t>
      </w:r>
      <w:r w:rsidR="002426EA">
        <w:rPr>
          <w:rFonts w:ascii="仿宋" w:eastAsia="仿宋" w:hAnsi="仿宋" w:hint="eastAsia"/>
          <w:sz w:val="28"/>
          <w:szCs w:val="28"/>
        </w:rPr>
        <w:t>论文评价体系如下：</w:t>
      </w:r>
    </w:p>
    <w:tbl>
      <w:tblPr>
        <w:tblStyle w:val="a8"/>
        <w:tblW w:w="0" w:type="auto"/>
        <w:tblLook w:val="04A0" w:firstRow="1" w:lastRow="0" w:firstColumn="1" w:lastColumn="0" w:noHBand="0" w:noVBand="1"/>
      </w:tblPr>
      <w:tblGrid>
        <w:gridCol w:w="420"/>
        <w:gridCol w:w="993"/>
        <w:gridCol w:w="5245"/>
        <w:gridCol w:w="1638"/>
      </w:tblGrid>
      <w:tr w:rsidR="002426EA" w:rsidRPr="00CF38B3" w:rsidTr="00143EDE">
        <w:tc>
          <w:tcPr>
            <w:tcW w:w="1413" w:type="dxa"/>
            <w:gridSpan w:val="2"/>
            <w:vAlign w:val="center"/>
          </w:tcPr>
          <w:p w:rsidR="002426EA" w:rsidRPr="00243222" w:rsidRDefault="002426EA" w:rsidP="0061630E">
            <w:pPr>
              <w:spacing w:line="276" w:lineRule="auto"/>
              <w:jc w:val="center"/>
              <w:rPr>
                <w:rFonts w:ascii="宋体" w:eastAsia="宋体" w:hAnsi="宋体"/>
                <w:b/>
                <w:sz w:val="24"/>
                <w:szCs w:val="24"/>
              </w:rPr>
            </w:pPr>
            <w:r w:rsidRPr="00243222">
              <w:rPr>
                <w:rFonts w:ascii="宋体" w:eastAsia="宋体" w:hAnsi="宋体" w:hint="eastAsia"/>
                <w:b/>
                <w:sz w:val="24"/>
                <w:szCs w:val="24"/>
              </w:rPr>
              <w:t>评价指标</w:t>
            </w:r>
          </w:p>
        </w:tc>
        <w:tc>
          <w:tcPr>
            <w:tcW w:w="5245" w:type="dxa"/>
            <w:vAlign w:val="center"/>
          </w:tcPr>
          <w:p w:rsidR="002426EA" w:rsidRPr="00243222" w:rsidRDefault="00CF38B3" w:rsidP="0061630E">
            <w:pPr>
              <w:spacing w:line="276" w:lineRule="auto"/>
              <w:jc w:val="center"/>
              <w:rPr>
                <w:rFonts w:ascii="宋体" w:eastAsia="宋体" w:hAnsi="宋体"/>
                <w:b/>
                <w:sz w:val="24"/>
                <w:szCs w:val="24"/>
              </w:rPr>
            </w:pPr>
            <w:r w:rsidRPr="00243222">
              <w:rPr>
                <w:rFonts w:ascii="宋体" w:eastAsia="宋体" w:hAnsi="宋体" w:hint="eastAsia"/>
                <w:b/>
                <w:sz w:val="24"/>
                <w:szCs w:val="24"/>
              </w:rPr>
              <w:t>评价要素</w:t>
            </w:r>
          </w:p>
        </w:tc>
        <w:tc>
          <w:tcPr>
            <w:tcW w:w="1638" w:type="dxa"/>
            <w:vAlign w:val="center"/>
          </w:tcPr>
          <w:p w:rsidR="002426EA" w:rsidRPr="00243222" w:rsidRDefault="00520F4A" w:rsidP="0061630E">
            <w:pPr>
              <w:spacing w:line="276" w:lineRule="auto"/>
              <w:jc w:val="center"/>
              <w:rPr>
                <w:rFonts w:ascii="宋体" w:eastAsia="宋体" w:hAnsi="宋体"/>
                <w:b/>
                <w:sz w:val="24"/>
                <w:szCs w:val="24"/>
              </w:rPr>
            </w:pPr>
            <w:r w:rsidRPr="00243222">
              <w:rPr>
                <w:rFonts w:ascii="宋体" w:eastAsia="宋体" w:hAnsi="宋体" w:hint="eastAsia"/>
                <w:b/>
                <w:sz w:val="24"/>
                <w:szCs w:val="24"/>
              </w:rPr>
              <w:t>参考分值</w:t>
            </w:r>
            <w:r w:rsidR="00820C34">
              <w:rPr>
                <w:rFonts w:ascii="宋体" w:eastAsia="宋体" w:hAnsi="宋体" w:hint="eastAsia"/>
                <w:b/>
                <w:sz w:val="24"/>
                <w:szCs w:val="24"/>
              </w:rPr>
              <w:t>（百分制）</w:t>
            </w:r>
          </w:p>
        </w:tc>
      </w:tr>
      <w:tr w:rsidR="00520F4A" w:rsidRPr="00CF38B3" w:rsidTr="00143EDE">
        <w:tc>
          <w:tcPr>
            <w:tcW w:w="420" w:type="dxa"/>
            <w:vAlign w:val="center"/>
          </w:tcPr>
          <w:p w:rsidR="00520F4A" w:rsidRPr="00DD260F" w:rsidRDefault="00520F4A"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1</w:t>
            </w:r>
          </w:p>
        </w:tc>
        <w:tc>
          <w:tcPr>
            <w:tcW w:w="993" w:type="dxa"/>
            <w:vAlign w:val="center"/>
          </w:tcPr>
          <w:p w:rsidR="00520F4A" w:rsidRPr="00520F4A" w:rsidRDefault="00520F4A" w:rsidP="0061630E">
            <w:pPr>
              <w:spacing w:line="276" w:lineRule="auto"/>
              <w:jc w:val="center"/>
              <w:rPr>
                <w:rFonts w:ascii="宋体" w:eastAsia="宋体" w:hAnsi="宋体"/>
                <w:b/>
                <w:sz w:val="24"/>
                <w:szCs w:val="24"/>
              </w:rPr>
            </w:pPr>
            <w:r w:rsidRPr="00520F4A">
              <w:rPr>
                <w:rFonts w:ascii="宋体" w:eastAsia="宋体" w:hAnsi="宋体" w:hint="eastAsia"/>
                <w:b/>
                <w:sz w:val="24"/>
                <w:szCs w:val="24"/>
              </w:rPr>
              <w:t>创新性</w:t>
            </w:r>
          </w:p>
        </w:tc>
        <w:tc>
          <w:tcPr>
            <w:tcW w:w="5245" w:type="dxa"/>
            <w:vAlign w:val="center"/>
          </w:tcPr>
          <w:p w:rsidR="00520F4A" w:rsidRPr="00CF38B3" w:rsidRDefault="007B077F" w:rsidP="0061630E">
            <w:pPr>
              <w:spacing w:line="276" w:lineRule="auto"/>
              <w:jc w:val="left"/>
              <w:rPr>
                <w:rFonts w:ascii="宋体" w:eastAsia="宋体" w:hAnsi="宋体"/>
                <w:sz w:val="24"/>
                <w:szCs w:val="24"/>
              </w:rPr>
            </w:pPr>
            <w:r>
              <w:rPr>
                <w:rFonts w:ascii="宋体" w:eastAsia="宋体" w:hAnsi="宋体" w:hint="eastAsia"/>
                <w:sz w:val="24"/>
                <w:szCs w:val="24"/>
              </w:rPr>
              <w:t>在本研究领域的</w:t>
            </w:r>
            <w:r w:rsidR="00520F4A" w:rsidRPr="00520F4A">
              <w:rPr>
                <w:rFonts w:ascii="宋体" w:eastAsia="宋体" w:hAnsi="宋体" w:hint="eastAsia"/>
                <w:sz w:val="24"/>
                <w:szCs w:val="24"/>
              </w:rPr>
              <w:t>认知体系和实践积累</w:t>
            </w:r>
            <w:r>
              <w:rPr>
                <w:rFonts w:ascii="宋体" w:eastAsia="宋体" w:hAnsi="宋体" w:hint="eastAsia"/>
                <w:sz w:val="24"/>
                <w:szCs w:val="24"/>
              </w:rPr>
              <w:t>上</w:t>
            </w:r>
            <w:r w:rsidR="00520F4A" w:rsidRPr="00520F4A">
              <w:rPr>
                <w:rFonts w:ascii="宋体" w:eastAsia="宋体" w:hAnsi="宋体" w:hint="eastAsia"/>
                <w:sz w:val="24"/>
                <w:szCs w:val="24"/>
              </w:rPr>
              <w:t>有</w:t>
            </w:r>
            <w:r w:rsidR="007C392A">
              <w:rPr>
                <w:rFonts w:ascii="宋体" w:eastAsia="宋体" w:hAnsi="宋体" w:hint="eastAsia"/>
                <w:sz w:val="24"/>
                <w:szCs w:val="24"/>
              </w:rPr>
              <w:t>所</w:t>
            </w:r>
            <w:r w:rsidR="00520F4A" w:rsidRPr="00520F4A">
              <w:rPr>
                <w:rFonts w:ascii="宋体" w:eastAsia="宋体" w:hAnsi="宋体" w:hint="eastAsia"/>
                <w:sz w:val="24"/>
                <w:szCs w:val="24"/>
              </w:rPr>
              <w:t>突破或创新。</w:t>
            </w:r>
          </w:p>
        </w:tc>
        <w:tc>
          <w:tcPr>
            <w:tcW w:w="1638" w:type="dxa"/>
            <w:vAlign w:val="center"/>
          </w:tcPr>
          <w:p w:rsidR="00520F4A" w:rsidRPr="007B077F" w:rsidRDefault="007C392A" w:rsidP="0061630E">
            <w:pPr>
              <w:spacing w:line="276" w:lineRule="auto"/>
              <w:jc w:val="center"/>
              <w:rPr>
                <w:rFonts w:ascii="宋体" w:eastAsia="宋体" w:hAnsi="宋体"/>
                <w:sz w:val="24"/>
                <w:szCs w:val="24"/>
              </w:rPr>
            </w:pPr>
            <w:r>
              <w:rPr>
                <w:rFonts w:ascii="宋体" w:eastAsia="宋体" w:hAnsi="宋体"/>
                <w:sz w:val="24"/>
                <w:szCs w:val="24"/>
              </w:rPr>
              <w:t>15</w:t>
            </w:r>
          </w:p>
        </w:tc>
      </w:tr>
      <w:tr w:rsidR="00520F4A" w:rsidRPr="00CF38B3" w:rsidTr="00143EDE">
        <w:tc>
          <w:tcPr>
            <w:tcW w:w="420" w:type="dxa"/>
            <w:vAlign w:val="center"/>
          </w:tcPr>
          <w:p w:rsidR="00520F4A" w:rsidRPr="00DD260F" w:rsidRDefault="00520F4A"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2</w:t>
            </w:r>
          </w:p>
        </w:tc>
        <w:tc>
          <w:tcPr>
            <w:tcW w:w="993" w:type="dxa"/>
            <w:vAlign w:val="center"/>
          </w:tcPr>
          <w:p w:rsidR="00520F4A" w:rsidRPr="00520F4A" w:rsidRDefault="007B077F" w:rsidP="0061630E">
            <w:pPr>
              <w:spacing w:line="276" w:lineRule="auto"/>
              <w:jc w:val="center"/>
              <w:rPr>
                <w:rFonts w:ascii="宋体" w:eastAsia="宋体" w:hAnsi="宋体"/>
                <w:b/>
                <w:sz w:val="24"/>
                <w:szCs w:val="24"/>
              </w:rPr>
            </w:pPr>
            <w:r>
              <w:rPr>
                <w:rFonts w:ascii="宋体" w:eastAsia="宋体" w:hAnsi="宋体" w:hint="eastAsia"/>
                <w:b/>
                <w:sz w:val="24"/>
                <w:szCs w:val="24"/>
              </w:rPr>
              <w:t>前沿性</w:t>
            </w:r>
          </w:p>
        </w:tc>
        <w:tc>
          <w:tcPr>
            <w:tcW w:w="5245" w:type="dxa"/>
            <w:vAlign w:val="center"/>
          </w:tcPr>
          <w:p w:rsidR="00520F4A" w:rsidRPr="00CF38B3" w:rsidRDefault="00FC3F84" w:rsidP="0061630E">
            <w:pPr>
              <w:spacing w:line="276" w:lineRule="auto"/>
              <w:jc w:val="left"/>
              <w:rPr>
                <w:rFonts w:ascii="宋体" w:eastAsia="宋体" w:hAnsi="宋体"/>
                <w:sz w:val="24"/>
                <w:szCs w:val="24"/>
              </w:rPr>
            </w:pPr>
            <w:r>
              <w:rPr>
                <w:rFonts w:ascii="宋体" w:eastAsia="宋体" w:hAnsi="宋体" w:hint="eastAsia"/>
                <w:sz w:val="24"/>
                <w:szCs w:val="24"/>
              </w:rPr>
              <w:t>研究视角</w:t>
            </w:r>
            <w:r w:rsidR="007B077F">
              <w:rPr>
                <w:rFonts w:ascii="宋体" w:eastAsia="宋体" w:hAnsi="宋体" w:hint="eastAsia"/>
                <w:sz w:val="24"/>
                <w:szCs w:val="24"/>
              </w:rPr>
              <w:t>隶属学科前沿范畴。</w:t>
            </w:r>
          </w:p>
        </w:tc>
        <w:tc>
          <w:tcPr>
            <w:tcW w:w="1638" w:type="dxa"/>
            <w:vAlign w:val="center"/>
          </w:tcPr>
          <w:p w:rsidR="00520F4A" w:rsidRPr="00CF38B3" w:rsidRDefault="007C392A" w:rsidP="0061630E">
            <w:pPr>
              <w:spacing w:line="276" w:lineRule="auto"/>
              <w:jc w:val="center"/>
              <w:rPr>
                <w:rFonts w:ascii="宋体" w:eastAsia="宋体" w:hAnsi="宋体"/>
                <w:sz w:val="24"/>
                <w:szCs w:val="24"/>
              </w:rPr>
            </w:pPr>
            <w:r>
              <w:rPr>
                <w:rFonts w:ascii="宋体" w:eastAsia="宋体" w:hAnsi="宋体"/>
                <w:sz w:val="24"/>
                <w:szCs w:val="24"/>
              </w:rPr>
              <w:t>15</w:t>
            </w:r>
          </w:p>
        </w:tc>
      </w:tr>
      <w:tr w:rsidR="007C392A" w:rsidRPr="00CF38B3" w:rsidTr="00143EDE">
        <w:tc>
          <w:tcPr>
            <w:tcW w:w="420" w:type="dxa"/>
            <w:vAlign w:val="center"/>
          </w:tcPr>
          <w:p w:rsidR="007C392A" w:rsidRPr="00DD260F" w:rsidRDefault="007C392A"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3</w:t>
            </w:r>
          </w:p>
        </w:tc>
        <w:tc>
          <w:tcPr>
            <w:tcW w:w="993" w:type="dxa"/>
            <w:vAlign w:val="center"/>
          </w:tcPr>
          <w:p w:rsidR="007C392A" w:rsidRDefault="003F2575" w:rsidP="0061630E">
            <w:pPr>
              <w:spacing w:line="276" w:lineRule="auto"/>
              <w:jc w:val="center"/>
              <w:rPr>
                <w:rFonts w:ascii="宋体" w:eastAsia="宋体" w:hAnsi="宋体"/>
                <w:b/>
                <w:sz w:val="24"/>
                <w:szCs w:val="24"/>
              </w:rPr>
            </w:pPr>
            <w:r>
              <w:rPr>
                <w:rFonts w:ascii="宋体" w:eastAsia="宋体" w:hAnsi="宋体" w:hint="eastAsia"/>
                <w:b/>
                <w:sz w:val="24"/>
                <w:szCs w:val="24"/>
              </w:rPr>
              <w:t>原</w:t>
            </w:r>
            <w:r w:rsidR="007C392A">
              <w:rPr>
                <w:rFonts w:ascii="宋体" w:eastAsia="宋体" w:hAnsi="宋体" w:hint="eastAsia"/>
                <w:b/>
                <w:sz w:val="24"/>
                <w:szCs w:val="24"/>
              </w:rPr>
              <w:t>创性</w:t>
            </w:r>
          </w:p>
        </w:tc>
        <w:tc>
          <w:tcPr>
            <w:tcW w:w="5245" w:type="dxa"/>
            <w:vAlign w:val="center"/>
          </w:tcPr>
          <w:p w:rsidR="007C392A" w:rsidRDefault="007C392A" w:rsidP="0061630E">
            <w:pPr>
              <w:spacing w:line="276" w:lineRule="auto"/>
              <w:jc w:val="left"/>
              <w:rPr>
                <w:rFonts w:ascii="宋体" w:eastAsia="宋体" w:hAnsi="宋体"/>
                <w:sz w:val="24"/>
                <w:szCs w:val="24"/>
              </w:rPr>
            </w:pPr>
            <w:r>
              <w:rPr>
                <w:rFonts w:ascii="宋体" w:eastAsia="宋体" w:hAnsi="宋体" w:hint="eastAsia"/>
                <w:sz w:val="24"/>
                <w:szCs w:val="24"/>
              </w:rPr>
              <w:t>应为研究生原创性成果。</w:t>
            </w:r>
          </w:p>
        </w:tc>
        <w:tc>
          <w:tcPr>
            <w:tcW w:w="1638" w:type="dxa"/>
            <w:vAlign w:val="center"/>
          </w:tcPr>
          <w:p w:rsidR="007C392A" w:rsidRDefault="007C392A" w:rsidP="0061630E">
            <w:pPr>
              <w:spacing w:line="276" w:lineRule="auto"/>
              <w:jc w:val="cente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5</w:t>
            </w:r>
          </w:p>
        </w:tc>
      </w:tr>
      <w:tr w:rsidR="00520F4A" w:rsidRPr="00CF38B3" w:rsidTr="00143EDE">
        <w:tc>
          <w:tcPr>
            <w:tcW w:w="420" w:type="dxa"/>
            <w:vAlign w:val="center"/>
          </w:tcPr>
          <w:p w:rsidR="00520F4A" w:rsidRPr="00DD260F" w:rsidRDefault="002C054D" w:rsidP="0061630E">
            <w:pPr>
              <w:spacing w:line="276" w:lineRule="auto"/>
              <w:jc w:val="center"/>
              <w:rPr>
                <w:rFonts w:ascii="宋体" w:eastAsia="宋体" w:hAnsi="宋体"/>
                <w:b/>
                <w:sz w:val="24"/>
                <w:szCs w:val="24"/>
              </w:rPr>
            </w:pPr>
            <w:r w:rsidRPr="00DD260F">
              <w:rPr>
                <w:rFonts w:ascii="宋体" w:eastAsia="宋体" w:hAnsi="宋体"/>
                <w:b/>
                <w:sz w:val="24"/>
                <w:szCs w:val="24"/>
              </w:rPr>
              <w:t>4</w:t>
            </w:r>
          </w:p>
        </w:tc>
        <w:tc>
          <w:tcPr>
            <w:tcW w:w="993" w:type="dxa"/>
            <w:vAlign w:val="center"/>
          </w:tcPr>
          <w:p w:rsidR="00520F4A" w:rsidRPr="00520F4A" w:rsidRDefault="007B077F" w:rsidP="0061630E">
            <w:pPr>
              <w:spacing w:line="276" w:lineRule="auto"/>
              <w:jc w:val="center"/>
              <w:rPr>
                <w:rFonts w:ascii="宋体" w:eastAsia="宋体" w:hAnsi="宋体"/>
                <w:b/>
                <w:sz w:val="24"/>
                <w:szCs w:val="24"/>
              </w:rPr>
            </w:pPr>
            <w:r>
              <w:rPr>
                <w:rFonts w:ascii="宋体" w:eastAsia="宋体" w:hAnsi="宋体" w:hint="eastAsia"/>
                <w:b/>
                <w:sz w:val="24"/>
                <w:szCs w:val="24"/>
              </w:rPr>
              <w:t>应用性</w:t>
            </w:r>
          </w:p>
        </w:tc>
        <w:tc>
          <w:tcPr>
            <w:tcW w:w="5245" w:type="dxa"/>
            <w:vAlign w:val="center"/>
          </w:tcPr>
          <w:p w:rsidR="00520F4A" w:rsidRPr="00CF38B3" w:rsidRDefault="007B077F" w:rsidP="0061630E">
            <w:pPr>
              <w:spacing w:line="276" w:lineRule="auto"/>
              <w:jc w:val="left"/>
              <w:rPr>
                <w:rFonts w:ascii="宋体" w:eastAsia="宋体" w:hAnsi="宋体"/>
                <w:sz w:val="24"/>
                <w:szCs w:val="24"/>
              </w:rPr>
            </w:pPr>
            <w:r>
              <w:rPr>
                <w:rFonts w:ascii="宋体" w:eastAsia="宋体" w:hAnsi="宋体" w:hint="eastAsia"/>
                <w:sz w:val="24"/>
                <w:szCs w:val="24"/>
              </w:rPr>
              <w:t>聚焦国计民生和社会发展，</w:t>
            </w:r>
            <w:r w:rsidR="007C392A">
              <w:rPr>
                <w:rFonts w:ascii="宋体" w:eastAsia="宋体" w:hAnsi="宋体" w:hint="eastAsia"/>
                <w:sz w:val="24"/>
                <w:szCs w:val="24"/>
              </w:rPr>
              <w:t>具有一定的实际应用价值。</w:t>
            </w:r>
          </w:p>
        </w:tc>
        <w:tc>
          <w:tcPr>
            <w:tcW w:w="1638" w:type="dxa"/>
            <w:vAlign w:val="center"/>
          </w:tcPr>
          <w:p w:rsidR="00520F4A" w:rsidRPr="00CF38B3" w:rsidRDefault="007C392A" w:rsidP="0061630E">
            <w:pPr>
              <w:spacing w:line="276"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w:t>
            </w:r>
          </w:p>
        </w:tc>
      </w:tr>
      <w:tr w:rsidR="00520F4A" w:rsidRPr="00CF38B3" w:rsidTr="00143EDE">
        <w:tc>
          <w:tcPr>
            <w:tcW w:w="420" w:type="dxa"/>
            <w:vAlign w:val="center"/>
          </w:tcPr>
          <w:p w:rsidR="00520F4A" w:rsidRPr="00DD260F" w:rsidRDefault="002C054D" w:rsidP="0061630E">
            <w:pPr>
              <w:spacing w:line="276" w:lineRule="auto"/>
              <w:jc w:val="center"/>
              <w:rPr>
                <w:rFonts w:ascii="宋体" w:eastAsia="宋体" w:hAnsi="宋体"/>
                <w:b/>
                <w:sz w:val="24"/>
                <w:szCs w:val="24"/>
              </w:rPr>
            </w:pPr>
            <w:r w:rsidRPr="00DD260F">
              <w:rPr>
                <w:rFonts w:ascii="宋体" w:eastAsia="宋体" w:hAnsi="宋体"/>
                <w:b/>
                <w:sz w:val="24"/>
                <w:szCs w:val="24"/>
              </w:rPr>
              <w:t>5</w:t>
            </w:r>
          </w:p>
        </w:tc>
        <w:tc>
          <w:tcPr>
            <w:tcW w:w="993" w:type="dxa"/>
            <w:vAlign w:val="center"/>
          </w:tcPr>
          <w:p w:rsidR="00520F4A" w:rsidRPr="00520F4A" w:rsidRDefault="007C392A" w:rsidP="0061630E">
            <w:pPr>
              <w:spacing w:line="276" w:lineRule="auto"/>
              <w:jc w:val="center"/>
              <w:rPr>
                <w:rFonts w:ascii="宋体" w:eastAsia="宋体" w:hAnsi="宋体"/>
                <w:b/>
                <w:sz w:val="24"/>
                <w:szCs w:val="24"/>
              </w:rPr>
            </w:pPr>
            <w:r>
              <w:rPr>
                <w:rFonts w:ascii="宋体" w:eastAsia="宋体" w:hAnsi="宋体" w:hint="eastAsia"/>
                <w:b/>
                <w:sz w:val="24"/>
                <w:szCs w:val="24"/>
              </w:rPr>
              <w:t>学术性</w:t>
            </w:r>
          </w:p>
        </w:tc>
        <w:tc>
          <w:tcPr>
            <w:tcW w:w="5245" w:type="dxa"/>
            <w:vAlign w:val="center"/>
          </w:tcPr>
          <w:p w:rsidR="00520F4A" w:rsidRPr="00CF38B3" w:rsidRDefault="007C392A" w:rsidP="0061630E">
            <w:pPr>
              <w:spacing w:line="276" w:lineRule="auto"/>
              <w:jc w:val="left"/>
              <w:rPr>
                <w:rFonts w:ascii="宋体" w:eastAsia="宋体" w:hAnsi="宋体"/>
                <w:sz w:val="24"/>
                <w:szCs w:val="24"/>
              </w:rPr>
            </w:pPr>
            <w:r>
              <w:rPr>
                <w:rFonts w:ascii="宋体" w:eastAsia="宋体" w:hAnsi="宋体" w:hint="eastAsia"/>
                <w:sz w:val="24"/>
                <w:szCs w:val="24"/>
              </w:rPr>
              <w:t>应</w:t>
            </w:r>
            <w:r w:rsidR="00FC3F84">
              <w:rPr>
                <w:rFonts w:ascii="宋体" w:eastAsia="宋体" w:hAnsi="宋体" w:hint="eastAsia"/>
                <w:sz w:val="24"/>
                <w:szCs w:val="24"/>
              </w:rPr>
              <w:t>兼具一定的理论价值和艺术价值。</w:t>
            </w:r>
          </w:p>
        </w:tc>
        <w:tc>
          <w:tcPr>
            <w:tcW w:w="1638" w:type="dxa"/>
            <w:vAlign w:val="center"/>
          </w:tcPr>
          <w:p w:rsidR="00520F4A" w:rsidRPr="00CF38B3" w:rsidRDefault="00FC3F84" w:rsidP="0061630E">
            <w:pPr>
              <w:spacing w:line="276"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w:t>
            </w:r>
          </w:p>
        </w:tc>
      </w:tr>
      <w:tr w:rsidR="00520F4A" w:rsidRPr="00CF38B3" w:rsidTr="00143EDE">
        <w:tc>
          <w:tcPr>
            <w:tcW w:w="420" w:type="dxa"/>
            <w:vAlign w:val="center"/>
          </w:tcPr>
          <w:p w:rsidR="00520F4A" w:rsidRPr="00DD260F" w:rsidRDefault="002C054D" w:rsidP="0061630E">
            <w:pPr>
              <w:spacing w:line="276" w:lineRule="auto"/>
              <w:jc w:val="center"/>
              <w:rPr>
                <w:rFonts w:ascii="宋体" w:eastAsia="宋体" w:hAnsi="宋体"/>
                <w:b/>
                <w:sz w:val="24"/>
                <w:szCs w:val="24"/>
              </w:rPr>
            </w:pPr>
            <w:r w:rsidRPr="00DD260F">
              <w:rPr>
                <w:rFonts w:ascii="宋体" w:eastAsia="宋体" w:hAnsi="宋体"/>
                <w:b/>
                <w:sz w:val="24"/>
                <w:szCs w:val="24"/>
              </w:rPr>
              <w:t>6</w:t>
            </w:r>
          </w:p>
        </w:tc>
        <w:tc>
          <w:tcPr>
            <w:tcW w:w="993" w:type="dxa"/>
            <w:vAlign w:val="center"/>
          </w:tcPr>
          <w:p w:rsidR="00520F4A" w:rsidRPr="00520F4A" w:rsidRDefault="00FC3F84" w:rsidP="0061630E">
            <w:pPr>
              <w:spacing w:line="276" w:lineRule="auto"/>
              <w:jc w:val="center"/>
              <w:rPr>
                <w:rFonts w:ascii="宋体" w:eastAsia="宋体" w:hAnsi="宋体"/>
                <w:b/>
                <w:sz w:val="24"/>
                <w:szCs w:val="24"/>
              </w:rPr>
            </w:pPr>
            <w:r>
              <w:rPr>
                <w:rFonts w:ascii="宋体" w:eastAsia="宋体" w:hAnsi="宋体" w:hint="eastAsia"/>
                <w:b/>
                <w:sz w:val="24"/>
                <w:szCs w:val="24"/>
              </w:rPr>
              <w:t>规范性</w:t>
            </w:r>
          </w:p>
        </w:tc>
        <w:tc>
          <w:tcPr>
            <w:tcW w:w="5245" w:type="dxa"/>
            <w:vAlign w:val="center"/>
          </w:tcPr>
          <w:p w:rsidR="00520F4A" w:rsidRPr="00CF38B3" w:rsidRDefault="00FC3F84" w:rsidP="0061630E">
            <w:pPr>
              <w:spacing w:line="276" w:lineRule="auto"/>
              <w:jc w:val="left"/>
              <w:rPr>
                <w:rFonts w:ascii="宋体" w:eastAsia="宋体" w:hAnsi="宋体"/>
                <w:sz w:val="24"/>
                <w:szCs w:val="24"/>
              </w:rPr>
            </w:pPr>
            <w:r w:rsidRPr="00FC3F84">
              <w:rPr>
                <w:rFonts w:ascii="宋体" w:eastAsia="宋体" w:hAnsi="宋体" w:hint="eastAsia"/>
                <w:sz w:val="24"/>
                <w:szCs w:val="24"/>
              </w:rPr>
              <w:t>恪守学术诚信、学术道德和学术规范；参考文献、</w:t>
            </w:r>
            <w:r>
              <w:rPr>
                <w:rFonts w:ascii="宋体" w:eastAsia="宋体" w:hAnsi="宋体" w:hint="eastAsia"/>
                <w:sz w:val="24"/>
                <w:szCs w:val="24"/>
              </w:rPr>
              <w:t>注释、引用、</w:t>
            </w:r>
            <w:r w:rsidRPr="00FC3F84">
              <w:rPr>
                <w:rFonts w:ascii="宋体" w:eastAsia="宋体" w:hAnsi="宋体" w:hint="eastAsia"/>
                <w:sz w:val="24"/>
                <w:szCs w:val="24"/>
              </w:rPr>
              <w:t>论证、</w:t>
            </w:r>
            <w:r>
              <w:rPr>
                <w:rFonts w:ascii="宋体" w:eastAsia="宋体" w:hAnsi="宋体" w:hint="eastAsia"/>
                <w:sz w:val="24"/>
                <w:szCs w:val="24"/>
              </w:rPr>
              <w:t>图片及图表</w:t>
            </w:r>
            <w:r w:rsidRPr="00FC3F84">
              <w:rPr>
                <w:rFonts w:ascii="宋体" w:eastAsia="宋体" w:hAnsi="宋体" w:hint="eastAsia"/>
                <w:sz w:val="24"/>
                <w:szCs w:val="24"/>
              </w:rPr>
              <w:t>正确和规范。</w:t>
            </w:r>
          </w:p>
        </w:tc>
        <w:tc>
          <w:tcPr>
            <w:tcW w:w="1638" w:type="dxa"/>
            <w:vAlign w:val="center"/>
          </w:tcPr>
          <w:p w:rsidR="00520F4A" w:rsidRPr="00FC3F84" w:rsidRDefault="00FC3F84" w:rsidP="0061630E">
            <w:pPr>
              <w:spacing w:line="276" w:lineRule="auto"/>
              <w:jc w:val="center"/>
              <w:rPr>
                <w:rFonts w:ascii="宋体" w:eastAsia="宋体" w:hAnsi="宋体"/>
                <w:sz w:val="24"/>
                <w:szCs w:val="24"/>
              </w:rPr>
            </w:pPr>
            <w:r>
              <w:rPr>
                <w:rFonts w:ascii="宋体" w:eastAsia="宋体" w:hAnsi="宋体"/>
                <w:sz w:val="24"/>
                <w:szCs w:val="24"/>
              </w:rPr>
              <w:t>15</w:t>
            </w:r>
          </w:p>
        </w:tc>
      </w:tr>
    </w:tbl>
    <w:p w:rsidR="00FC6AE8" w:rsidRPr="00906430" w:rsidRDefault="000968E0" w:rsidP="00EE17B3">
      <w:pPr>
        <w:spacing w:line="480" w:lineRule="auto"/>
        <w:ind w:firstLineChars="200" w:firstLine="562"/>
        <w:rPr>
          <w:rFonts w:ascii="楷体" w:eastAsia="楷体" w:hAnsi="楷体"/>
          <w:b/>
          <w:color w:val="000000" w:themeColor="text1"/>
          <w:sz w:val="28"/>
          <w:szCs w:val="28"/>
        </w:rPr>
      </w:pPr>
      <w:r w:rsidRPr="00906430">
        <w:rPr>
          <w:rFonts w:ascii="楷体" w:eastAsia="楷体" w:hAnsi="楷体" w:hint="eastAsia"/>
          <w:b/>
          <w:color w:val="000000" w:themeColor="text1"/>
          <w:sz w:val="28"/>
          <w:szCs w:val="28"/>
        </w:rPr>
        <w:t>二、</w:t>
      </w:r>
      <w:r w:rsidR="006052B5" w:rsidRPr="00906430">
        <w:rPr>
          <w:rFonts w:ascii="楷体" w:eastAsia="楷体" w:hAnsi="楷体" w:hint="eastAsia"/>
          <w:b/>
          <w:color w:val="000000" w:themeColor="text1"/>
          <w:sz w:val="28"/>
          <w:szCs w:val="28"/>
        </w:rPr>
        <w:t>毕业设计与展示的基本要求</w:t>
      </w:r>
    </w:p>
    <w:p w:rsidR="00FC6AE8" w:rsidRDefault="00923560" w:rsidP="00EE17B3">
      <w:pPr>
        <w:spacing w:line="480" w:lineRule="auto"/>
        <w:ind w:firstLineChars="200" w:firstLine="560"/>
        <w:rPr>
          <w:rFonts w:ascii="仿宋" w:eastAsia="仿宋" w:hAnsi="仿宋"/>
          <w:color w:val="000000" w:themeColor="text1"/>
          <w:sz w:val="28"/>
          <w:szCs w:val="28"/>
        </w:rPr>
      </w:pPr>
      <w:r>
        <w:rPr>
          <w:rFonts w:ascii="仿宋" w:eastAsia="仿宋" w:hAnsi="仿宋" w:hint="eastAsia"/>
          <w:color w:val="000000" w:themeColor="text1"/>
          <w:sz w:val="28"/>
          <w:szCs w:val="28"/>
        </w:rPr>
        <w:t>（一）</w:t>
      </w:r>
      <w:r w:rsidR="001C1EDA" w:rsidRPr="00906430">
        <w:rPr>
          <w:rFonts w:ascii="仿宋" w:eastAsia="仿宋" w:hAnsi="仿宋" w:hint="eastAsia"/>
          <w:color w:val="000000" w:themeColor="text1"/>
          <w:sz w:val="28"/>
          <w:szCs w:val="28"/>
        </w:rPr>
        <w:t>毕业设计是艺术硕士专业学位研究生专业实践能力的专门</w:t>
      </w:r>
      <w:r w:rsidR="00DE3319">
        <w:rPr>
          <w:rFonts w:ascii="仿宋" w:eastAsia="仿宋" w:hAnsi="仿宋" w:hint="eastAsia"/>
          <w:color w:val="000000" w:themeColor="text1"/>
          <w:sz w:val="28"/>
          <w:szCs w:val="28"/>
        </w:rPr>
        <w:lastRenderedPageBreak/>
        <w:t>展示，应在导师指导下进行。</w:t>
      </w:r>
      <w:r w:rsidR="001C1EDA" w:rsidRPr="00906430">
        <w:rPr>
          <w:rFonts w:ascii="仿宋" w:eastAsia="仿宋" w:hAnsi="仿宋" w:hint="eastAsia"/>
          <w:color w:val="000000" w:themeColor="text1"/>
          <w:sz w:val="28"/>
          <w:szCs w:val="28"/>
        </w:rPr>
        <w:t>选题应体现本专业学科前沿动态，具有较好的学术意义和实用价值，能够体现出较高的文化素养、专业设计水准和较强的综合性专业实践能力。</w:t>
      </w:r>
    </w:p>
    <w:p w:rsidR="00923560" w:rsidRDefault="00923560" w:rsidP="00EE17B3">
      <w:pPr>
        <w:spacing w:line="480" w:lineRule="auto"/>
        <w:ind w:firstLineChars="200" w:firstLine="560"/>
        <w:rPr>
          <w:rFonts w:ascii="仿宋" w:eastAsia="仿宋" w:hAnsi="仿宋"/>
          <w:sz w:val="28"/>
          <w:szCs w:val="28"/>
        </w:rPr>
      </w:pPr>
      <w:r>
        <w:rPr>
          <w:rFonts w:ascii="仿宋" w:eastAsia="仿宋" w:hAnsi="仿宋" w:hint="eastAsia"/>
          <w:color w:val="000000" w:themeColor="text1"/>
          <w:sz w:val="28"/>
          <w:szCs w:val="28"/>
        </w:rPr>
        <w:t>（二）</w:t>
      </w:r>
      <w:r w:rsidR="00AD52AB">
        <w:rPr>
          <w:rFonts w:ascii="仿宋" w:eastAsia="仿宋" w:hAnsi="仿宋" w:hint="eastAsia"/>
          <w:color w:val="000000" w:themeColor="text1"/>
          <w:sz w:val="28"/>
          <w:szCs w:val="28"/>
        </w:rPr>
        <w:t>毕业设计</w:t>
      </w:r>
      <w:r w:rsidR="008B2EDF">
        <w:rPr>
          <w:rFonts w:ascii="仿宋" w:eastAsia="仿宋" w:hAnsi="仿宋" w:hint="eastAsia"/>
          <w:color w:val="000000" w:themeColor="text1"/>
          <w:sz w:val="28"/>
          <w:szCs w:val="28"/>
        </w:rPr>
        <w:t>展示时间一般为第六个学期，</w:t>
      </w:r>
      <w:r w:rsidR="0094135A" w:rsidRPr="00F0230A">
        <w:rPr>
          <w:rFonts w:ascii="仿宋" w:eastAsia="仿宋" w:hAnsi="仿宋" w:hint="eastAsia"/>
          <w:sz w:val="28"/>
          <w:szCs w:val="28"/>
        </w:rPr>
        <w:t>内容须符合本学科专业的培养目标和培养要求。</w:t>
      </w:r>
      <w:r w:rsidR="00D11EEC">
        <w:rPr>
          <w:rFonts w:ascii="仿宋" w:eastAsia="仿宋" w:hAnsi="仿宋" w:hint="eastAsia"/>
          <w:sz w:val="28"/>
          <w:szCs w:val="28"/>
        </w:rPr>
        <w:t>通过搜集和查阅相关国内</w:t>
      </w:r>
      <w:r w:rsidR="00D11EEC" w:rsidRPr="00815D6F">
        <w:rPr>
          <w:rFonts w:ascii="仿宋" w:eastAsia="仿宋" w:hAnsi="仿宋" w:hint="eastAsia"/>
          <w:sz w:val="28"/>
          <w:szCs w:val="28"/>
        </w:rPr>
        <w:t>外文献资料、最新信息资讯和调查研究</w:t>
      </w:r>
      <w:r w:rsidR="00D11EEC">
        <w:rPr>
          <w:rFonts w:ascii="仿宋" w:eastAsia="仿宋" w:hAnsi="仿宋" w:hint="eastAsia"/>
          <w:sz w:val="28"/>
          <w:szCs w:val="28"/>
        </w:rPr>
        <w:t>等</w:t>
      </w:r>
      <w:r w:rsidR="00D11EEC" w:rsidRPr="00815D6F">
        <w:rPr>
          <w:rFonts w:ascii="仿宋" w:eastAsia="仿宋" w:hAnsi="仿宋" w:hint="eastAsia"/>
          <w:sz w:val="28"/>
          <w:szCs w:val="28"/>
        </w:rPr>
        <w:t>，把握本学</w:t>
      </w:r>
      <w:r w:rsidR="00D11EEC">
        <w:rPr>
          <w:rFonts w:ascii="仿宋" w:eastAsia="仿宋" w:hAnsi="仿宋" w:hint="eastAsia"/>
          <w:sz w:val="28"/>
          <w:szCs w:val="28"/>
        </w:rPr>
        <w:t>科发展的最新前沿动态和应用需求，重视文献知识产权。</w:t>
      </w:r>
      <w:r w:rsidR="0009182F">
        <w:rPr>
          <w:rFonts w:ascii="仿宋" w:eastAsia="仿宋" w:hAnsi="仿宋" w:hint="eastAsia"/>
          <w:sz w:val="28"/>
          <w:szCs w:val="28"/>
        </w:rPr>
        <w:t>在此基础上，</w:t>
      </w:r>
      <w:r w:rsidR="004D5FA6">
        <w:rPr>
          <w:rFonts w:ascii="仿宋" w:eastAsia="仿宋" w:hAnsi="仿宋" w:hint="eastAsia"/>
          <w:sz w:val="28"/>
          <w:szCs w:val="28"/>
        </w:rPr>
        <w:t>完成毕业设计，并公开展示。</w:t>
      </w:r>
    </w:p>
    <w:p w:rsidR="001B691C" w:rsidRDefault="001B691C" w:rsidP="00EE17B3">
      <w:pPr>
        <w:spacing w:line="480" w:lineRule="auto"/>
        <w:ind w:firstLineChars="200" w:firstLine="560"/>
        <w:rPr>
          <w:rFonts w:ascii="仿宋" w:eastAsia="仿宋" w:hAnsi="仿宋"/>
          <w:sz w:val="28"/>
          <w:szCs w:val="28"/>
        </w:rPr>
      </w:pPr>
      <w:r>
        <w:rPr>
          <w:rFonts w:ascii="仿宋" w:eastAsia="仿宋" w:hAnsi="仿宋" w:hint="eastAsia"/>
          <w:sz w:val="28"/>
          <w:szCs w:val="28"/>
        </w:rPr>
        <w:t>（三）</w:t>
      </w:r>
      <w:r w:rsidRPr="001B691C">
        <w:rPr>
          <w:rFonts w:ascii="仿宋" w:eastAsia="仿宋" w:hAnsi="仿宋" w:hint="eastAsia"/>
          <w:sz w:val="28"/>
          <w:szCs w:val="28"/>
        </w:rPr>
        <w:t>由于各</w:t>
      </w:r>
      <w:r>
        <w:rPr>
          <w:rFonts w:ascii="仿宋" w:eastAsia="仿宋" w:hAnsi="仿宋" w:hint="eastAsia"/>
          <w:sz w:val="28"/>
          <w:szCs w:val="28"/>
        </w:rPr>
        <w:t>研究方向</w:t>
      </w:r>
      <w:r w:rsidRPr="001B691C">
        <w:rPr>
          <w:rFonts w:ascii="仿宋" w:eastAsia="仿宋" w:hAnsi="仿宋" w:hint="eastAsia"/>
          <w:sz w:val="28"/>
          <w:szCs w:val="28"/>
        </w:rPr>
        <w:t>性质和要求不同，因此研究生毕业设计与展示</w:t>
      </w:r>
      <w:r>
        <w:rPr>
          <w:rFonts w:ascii="仿宋" w:eastAsia="仿宋" w:hAnsi="仿宋" w:hint="eastAsia"/>
          <w:sz w:val="28"/>
          <w:szCs w:val="28"/>
        </w:rPr>
        <w:t>应</w:t>
      </w:r>
      <w:r w:rsidRPr="001B691C">
        <w:rPr>
          <w:rFonts w:ascii="仿宋" w:eastAsia="仿宋" w:hAnsi="仿宋" w:hint="eastAsia"/>
          <w:sz w:val="28"/>
          <w:szCs w:val="28"/>
        </w:rPr>
        <w:t>按照各</w:t>
      </w:r>
      <w:r>
        <w:rPr>
          <w:rFonts w:ascii="仿宋" w:eastAsia="仿宋" w:hAnsi="仿宋" w:hint="eastAsia"/>
          <w:sz w:val="28"/>
          <w:szCs w:val="28"/>
        </w:rPr>
        <w:t>研究方向的</w:t>
      </w:r>
      <w:r w:rsidRPr="001B691C">
        <w:rPr>
          <w:rFonts w:ascii="仿宋" w:eastAsia="仿宋" w:hAnsi="仿宋" w:hint="eastAsia"/>
          <w:sz w:val="28"/>
          <w:szCs w:val="28"/>
        </w:rPr>
        <w:t>类型进行划分区别</w:t>
      </w:r>
      <w:r>
        <w:rPr>
          <w:rFonts w:ascii="仿宋" w:eastAsia="仿宋" w:hAnsi="仿宋" w:hint="eastAsia"/>
          <w:sz w:val="28"/>
          <w:szCs w:val="28"/>
        </w:rPr>
        <w:t>。</w:t>
      </w:r>
    </w:p>
    <w:p w:rsidR="001B691C" w:rsidRPr="004779A0" w:rsidRDefault="001B691C" w:rsidP="00EE17B3">
      <w:pPr>
        <w:spacing w:line="480" w:lineRule="auto"/>
        <w:ind w:firstLineChars="200" w:firstLine="562"/>
        <w:rPr>
          <w:rFonts w:ascii="仿宋" w:eastAsia="仿宋" w:hAnsi="仿宋"/>
          <w:b/>
          <w:sz w:val="28"/>
          <w:szCs w:val="28"/>
        </w:rPr>
      </w:pPr>
      <w:r w:rsidRPr="004779A0">
        <w:rPr>
          <w:rFonts w:ascii="仿宋" w:eastAsia="仿宋" w:hAnsi="仿宋" w:hint="eastAsia"/>
          <w:b/>
          <w:sz w:val="28"/>
          <w:szCs w:val="28"/>
        </w:rPr>
        <w:t>1</w:t>
      </w:r>
      <w:r w:rsidRPr="004779A0">
        <w:rPr>
          <w:rFonts w:ascii="仿宋" w:eastAsia="仿宋" w:hAnsi="仿宋"/>
          <w:b/>
          <w:sz w:val="28"/>
          <w:szCs w:val="28"/>
        </w:rPr>
        <w:t>.</w:t>
      </w:r>
      <w:r w:rsidR="0068638A" w:rsidRPr="004779A0">
        <w:rPr>
          <w:rFonts w:ascii="仿宋" w:eastAsia="仿宋" w:hAnsi="仿宋" w:hint="eastAsia"/>
          <w:b/>
          <w:sz w:val="28"/>
          <w:szCs w:val="28"/>
        </w:rPr>
        <w:t>环境艺术设计方向：</w:t>
      </w:r>
    </w:p>
    <w:p w:rsidR="004779A0" w:rsidRPr="004779A0" w:rsidRDefault="009557E4" w:rsidP="00EE17B3">
      <w:pPr>
        <w:spacing w:line="480" w:lineRule="auto"/>
        <w:ind w:firstLineChars="200" w:firstLine="560"/>
        <w:rPr>
          <w:rFonts w:ascii="仿宋" w:eastAsia="仿宋" w:hAnsi="仿宋"/>
          <w:sz w:val="28"/>
          <w:szCs w:val="28"/>
        </w:rPr>
      </w:pPr>
      <w:r>
        <w:rPr>
          <w:rFonts w:ascii="仿宋" w:eastAsia="仿宋" w:hAnsi="仿宋" w:hint="eastAsia"/>
          <w:sz w:val="28"/>
          <w:szCs w:val="28"/>
        </w:rPr>
        <w:t>选题范畴</w:t>
      </w:r>
      <w:r w:rsidR="004779A0" w:rsidRPr="004779A0">
        <w:rPr>
          <w:rFonts w:ascii="仿宋" w:eastAsia="仿宋" w:hAnsi="仿宋" w:hint="eastAsia"/>
          <w:sz w:val="28"/>
          <w:szCs w:val="28"/>
        </w:rPr>
        <w:t>包括建筑与室内设计、规划与景观设计、</w:t>
      </w:r>
      <w:r w:rsidR="00FF34E1">
        <w:rPr>
          <w:rFonts w:ascii="仿宋" w:eastAsia="仿宋" w:hAnsi="仿宋" w:hint="eastAsia"/>
          <w:sz w:val="28"/>
          <w:szCs w:val="28"/>
        </w:rPr>
        <w:t>展示设计、</w:t>
      </w:r>
      <w:r w:rsidR="004779A0" w:rsidRPr="004779A0">
        <w:rPr>
          <w:rFonts w:ascii="仿宋" w:eastAsia="仿宋" w:hAnsi="仿宋" w:hint="eastAsia"/>
          <w:sz w:val="28"/>
          <w:szCs w:val="28"/>
        </w:rPr>
        <w:t>家具与陈设设计</w:t>
      </w:r>
      <w:r w:rsidR="001B5579">
        <w:rPr>
          <w:rFonts w:ascii="仿宋" w:eastAsia="仿宋" w:hAnsi="仿宋" w:hint="eastAsia"/>
          <w:sz w:val="28"/>
          <w:szCs w:val="28"/>
        </w:rPr>
        <w:t>等</w:t>
      </w:r>
      <w:r w:rsidR="00DC2B6D">
        <w:rPr>
          <w:rFonts w:ascii="仿宋" w:eastAsia="仿宋" w:hAnsi="仿宋" w:hint="eastAsia"/>
          <w:sz w:val="28"/>
          <w:szCs w:val="28"/>
        </w:rPr>
        <w:t>。</w:t>
      </w:r>
      <w:r w:rsidR="001B3DC9">
        <w:rPr>
          <w:rFonts w:ascii="仿宋" w:eastAsia="仿宋" w:hAnsi="仿宋" w:hint="eastAsia"/>
          <w:sz w:val="28"/>
          <w:szCs w:val="28"/>
        </w:rPr>
        <w:t>要求学生独立完成项目方案设计，</w:t>
      </w:r>
      <w:r w:rsidR="004779A0" w:rsidRPr="004779A0">
        <w:rPr>
          <w:rFonts w:ascii="仿宋" w:eastAsia="仿宋" w:hAnsi="仿宋" w:hint="eastAsia"/>
          <w:sz w:val="28"/>
          <w:szCs w:val="28"/>
        </w:rPr>
        <w:t>提交内容包括：</w:t>
      </w:r>
    </w:p>
    <w:p w:rsidR="0068638A" w:rsidRDefault="004779A0" w:rsidP="00EE17B3">
      <w:pPr>
        <w:spacing w:line="480" w:lineRule="auto"/>
        <w:ind w:firstLineChars="200" w:firstLine="560"/>
        <w:rPr>
          <w:rFonts w:ascii="仿宋" w:eastAsia="仿宋" w:hAnsi="仿宋"/>
          <w:sz w:val="28"/>
          <w:szCs w:val="28"/>
        </w:rPr>
      </w:pPr>
      <w:r w:rsidRPr="004779A0">
        <w:rPr>
          <w:rFonts w:ascii="仿宋" w:eastAsia="仿宋" w:hAnsi="仿宋" w:hint="eastAsia"/>
          <w:sz w:val="28"/>
          <w:szCs w:val="28"/>
        </w:rPr>
        <w:t>方案图纸</w:t>
      </w:r>
      <w:r w:rsidR="009F0D33">
        <w:rPr>
          <w:rFonts w:ascii="仿宋" w:eastAsia="仿宋" w:hAnsi="仿宋" w:hint="eastAsia"/>
          <w:sz w:val="28"/>
          <w:szCs w:val="28"/>
        </w:rPr>
        <w:t>1</w:t>
      </w:r>
      <w:r w:rsidRPr="004779A0">
        <w:rPr>
          <w:rFonts w:ascii="仿宋" w:eastAsia="仿宋" w:hAnsi="仿宋" w:hint="eastAsia"/>
          <w:sz w:val="28"/>
          <w:szCs w:val="28"/>
        </w:rPr>
        <w:t>套（平面、立面、剖面、节点大样</w:t>
      </w:r>
      <w:r w:rsidR="00165106">
        <w:rPr>
          <w:rFonts w:ascii="仿宋" w:eastAsia="仿宋" w:hAnsi="仿宋" w:hint="eastAsia"/>
          <w:sz w:val="28"/>
          <w:szCs w:val="28"/>
        </w:rPr>
        <w:t>，主干设计作品不少于1</w:t>
      </w:r>
      <w:r w:rsidR="00165106">
        <w:rPr>
          <w:rFonts w:ascii="仿宋" w:eastAsia="仿宋" w:hAnsi="仿宋"/>
          <w:sz w:val="28"/>
          <w:szCs w:val="28"/>
        </w:rPr>
        <w:t>0</w:t>
      </w:r>
      <w:r w:rsidR="00165106">
        <w:rPr>
          <w:rFonts w:ascii="仿宋" w:eastAsia="仿宋" w:hAnsi="仿宋" w:hint="eastAsia"/>
          <w:sz w:val="28"/>
          <w:szCs w:val="28"/>
        </w:rPr>
        <w:t>件</w:t>
      </w:r>
      <w:r w:rsidRPr="004779A0">
        <w:rPr>
          <w:rFonts w:ascii="仿宋" w:eastAsia="仿宋" w:hAnsi="仿宋" w:hint="eastAsia"/>
          <w:sz w:val="28"/>
          <w:szCs w:val="28"/>
        </w:rPr>
        <w:t>）</w:t>
      </w:r>
      <w:r w:rsidR="00253B4F">
        <w:rPr>
          <w:rFonts w:ascii="仿宋" w:eastAsia="仿宋" w:hAnsi="仿宋" w:hint="eastAsia"/>
          <w:sz w:val="28"/>
          <w:szCs w:val="28"/>
        </w:rPr>
        <w:t>，</w:t>
      </w:r>
      <w:r w:rsidRPr="004779A0">
        <w:rPr>
          <w:rFonts w:ascii="仿宋" w:eastAsia="仿宋" w:hAnsi="仿宋" w:hint="eastAsia"/>
          <w:sz w:val="28"/>
          <w:szCs w:val="28"/>
        </w:rPr>
        <w:t>不少于</w:t>
      </w:r>
      <w:r w:rsidRPr="004779A0">
        <w:rPr>
          <w:rFonts w:ascii="仿宋" w:eastAsia="仿宋" w:hAnsi="仿宋"/>
          <w:sz w:val="28"/>
          <w:szCs w:val="28"/>
        </w:rPr>
        <w:t>50页的方案</w:t>
      </w:r>
      <w:proofErr w:type="gramStart"/>
      <w:r w:rsidRPr="004779A0">
        <w:rPr>
          <w:rFonts w:ascii="仿宋" w:eastAsia="仿宋" w:hAnsi="仿宋"/>
          <w:sz w:val="28"/>
          <w:szCs w:val="28"/>
        </w:rPr>
        <w:t>册</w:t>
      </w:r>
      <w:proofErr w:type="gramEnd"/>
      <w:r w:rsidRPr="004779A0">
        <w:rPr>
          <w:rFonts w:ascii="仿宋" w:eastAsia="仿宋" w:hAnsi="仿宋"/>
          <w:sz w:val="28"/>
          <w:szCs w:val="28"/>
        </w:rPr>
        <w:t>1套（</w:t>
      </w:r>
      <w:r w:rsidR="005C257A" w:rsidRPr="000C409D">
        <w:rPr>
          <w:rFonts w:ascii="仿宋" w:eastAsia="仿宋" w:hAnsi="仿宋"/>
          <w:sz w:val="28"/>
          <w:szCs w:val="28"/>
        </w:rPr>
        <w:t>要求以图文方式系统阐释设计理念和思路</w:t>
      </w:r>
      <w:r w:rsidR="005C257A">
        <w:rPr>
          <w:rFonts w:ascii="仿宋" w:eastAsia="仿宋" w:hAnsi="仿宋" w:hint="eastAsia"/>
          <w:sz w:val="28"/>
          <w:szCs w:val="28"/>
        </w:rPr>
        <w:t>，</w:t>
      </w:r>
      <w:r w:rsidR="009F0D33">
        <w:rPr>
          <w:rFonts w:ascii="仿宋" w:eastAsia="仿宋" w:hAnsi="仿宋" w:hint="eastAsia"/>
          <w:sz w:val="28"/>
          <w:szCs w:val="28"/>
        </w:rPr>
        <w:t>包括</w:t>
      </w:r>
      <w:r w:rsidRPr="004779A0">
        <w:rPr>
          <w:rFonts w:ascii="仿宋" w:eastAsia="仿宋" w:hAnsi="仿宋"/>
          <w:sz w:val="28"/>
          <w:szCs w:val="28"/>
        </w:rPr>
        <w:t>设</w:t>
      </w:r>
      <w:r w:rsidRPr="004779A0">
        <w:rPr>
          <w:rFonts w:ascii="仿宋" w:eastAsia="仿宋" w:hAnsi="仿宋" w:hint="eastAsia"/>
          <w:sz w:val="28"/>
          <w:szCs w:val="28"/>
        </w:rPr>
        <w:t>计概念、方案推导、过程草图、分析图、主要施工图，预算，制作过程照片、效果图、最后完成的实景或实物照片、设计说明</w:t>
      </w:r>
      <w:r w:rsidR="00253B4F">
        <w:rPr>
          <w:rFonts w:ascii="仿宋" w:eastAsia="仿宋" w:hAnsi="仿宋" w:hint="eastAsia"/>
          <w:sz w:val="28"/>
          <w:szCs w:val="28"/>
        </w:rPr>
        <w:t>等</w:t>
      </w:r>
      <w:r w:rsidR="00CB4ADF">
        <w:rPr>
          <w:rFonts w:ascii="仿宋" w:eastAsia="仿宋" w:hAnsi="仿宋" w:hint="eastAsia"/>
          <w:sz w:val="28"/>
          <w:szCs w:val="28"/>
        </w:rPr>
        <w:t>，</w:t>
      </w:r>
      <w:r w:rsidR="00CB4ADF" w:rsidRPr="002A7BBC">
        <w:rPr>
          <w:rFonts w:ascii="仿宋" w:eastAsia="仿宋" w:hAnsi="仿宋" w:hint="eastAsia"/>
          <w:color w:val="000000" w:themeColor="text1"/>
          <w:sz w:val="28"/>
          <w:szCs w:val="28"/>
        </w:rPr>
        <w:t>装帧精美</w:t>
      </w:r>
      <w:r w:rsidR="00253B4F">
        <w:rPr>
          <w:rFonts w:ascii="仿宋" w:eastAsia="仿宋" w:hAnsi="仿宋" w:hint="eastAsia"/>
          <w:sz w:val="28"/>
          <w:szCs w:val="28"/>
        </w:rPr>
        <w:t>），</w:t>
      </w:r>
      <w:r w:rsidRPr="004779A0">
        <w:rPr>
          <w:rFonts w:ascii="仿宋" w:eastAsia="仿宋" w:hAnsi="仿宋" w:hint="eastAsia"/>
          <w:sz w:val="28"/>
          <w:szCs w:val="28"/>
        </w:rPr>
        <w:t>展板</w:t>
      </w:r>
      <w:r w:rsidRPr="004779A0">
        <w:rPr>
          <w:rFonts w:ascii="仿宋" w:eastAsia="仿宋" w:hAnsi="仿宋"/>
          <w:sz w:val="28"/>
          <w:szCs w:val="28"/>
        </w:rPr>
        <w:t>5幅以上，</w:t>
      </w:r>
      <w:r w:rsidRPr="004779A0">
        <w:rPr>
          <w:rFonts w:ascii="仿宋" w:eastAsia="仿宋" w:hAnsi="仿宋" w:hint="eastAsia"/>
          <w:sz w:val="28"/>
          <w:szCs w:val="28"/>
        </w:rPr>
        <w:t>模型</w:t>
      </w:r>
      <w:r w:rsidR="00253B4F">
        <w:rPr>
          <w:rFonts w:ascii="仿宋" w:eastAsia="仿宋" w:hAnsi="仿宋" w:hint="eastAsia"/>
          <w:sz w:val="28"/>
          <w:szCs w:val="28"/>
        </w:rPr>
        <w:t>、</w:t>
      </w:r>
      <w:r w:rsidRPr="004779A0">
        <w:rPr>
          <w:rFonts w:ascii="仿宋" w:eastAsia="仿宋" w:hAnsi="仿宋" w:hint="eastAsia"/>
          <w:sz w:val="28"/>
          <w:szCs w:val="28"/>
        </w:rPr>
        <w:t>方案生成过程与制作过程视频，产品实物（家具</w:t>
      </w:r>
      <w:r w:rsidR="00DE69FD">
        <w:rPr>
          <w:rFonts w:ascii="仿宋" w:eastAsia="仿宋" w:hAnsi="仿宋" w:hint="eastAsia"/>
          <w:sz w:val="28"/>
          <w:szCs w:val="28"/>
        </w:rPr>
        <w:t>与陈设</w:t>
      </w:r>
      <w:r w:rsidRPr="004779A0">
        <w:rPr>
          <w:rFonts w:ascii="仿宋" w:eastAsia="仿宋" w:hAnsi="仿宋" w:hint="eastAsia"/>
          <w:sz w:val="28"/>
          <w:szCs w:val="28"/>
        </w:rPr>
        <w:t>设计</w:t>
      </w:r>
      <w:r w:rsidR="007F3154">
        <w:rPr>
          <w:rFonts w:ascii="仿宋" w:eastAsia="仿宋" w:hAnsi="仿宋" w:hint="eastAsia"/>
          <w:sz w:val="28"/>
          <w:szCs w:val="28"/>
        </w:rPr>
        <w:t>领域</w:t>
      </w:r>
      <w:r w:rsidRPr="004779A0">
        <w:rPr>
          <w:rFonts w:ascii="仿宋" w:eastAsia="仿宋" w:hAnsi="仿宋" w:hint="eastAsia"/>
          <w:sz w:val="28"/>
          <w:szCs w:val="28"/>
        </w:rPr>
        <w:t>）。</w:t>
      </w:r>
    </w:p>
    <w:p w:rsidR="000C3B23" w:rsidRPr="000C3B23" w:rsidRDefault="000C3B23" w:rsidP="00EE17B3">
      <w:pPr>
        <w:spacing w:line="480" w:lineRule="auto"/>
        <w:ind w:firstLineChars="200" w:firstLine="562"/>
        <w:rPr>
          <w:rFonts w:ascii="仿宋" w:eastAsia="仿宋" w:hAnsi="仿宋"/>
          <w:b/>
          <w:sz w:val="28"/>
          <w:szCs w:val="28"/>
        </w:rPr>
      </w:pPr>
      <w:r w:rsidRPr="000C3B23">
        <w:rPr>
          <w:rFonts w:ascii="仿宋" w:eastAsia="仿宋" w:hAnsi="仿宋"/>
          <w:b/>
          <w:sz w:val="28"/>
          <w:szCs w:val="28"/>
        </w:rPr>
        <w:t>2.</w:t>
      </w:r>
      <w:r w:rsidRPr="000C3B23">
        <w:rPr>
          <w:rFonts w:ascii="仿宋" w:eastAsia="仿宋" w:hAnsi="仿宋" w:hint="eastAsia"/>
          <w:b/>
          <w:sz w:val="28"/>
          <w:szCs w:val="28"/>
        </w:rPr>
        <w:t>视觉艺术设计方向：</w:t>
      </w:r>
    </w:p>
    <w:p w:rsidR="00FE3C80" w:rsidRDefault="000C409D" w:rsidP="00EE17B3">
      <w:pPr>
        <w:spacing w:line="480" w:lineRule="auto"/>
        <w:ind w:firstLineChars="200" w:firstLine="560"/>
        <w:rPr>
          <w:rFonts w:ascii="仿宋" w:eastAsia="仿宋" w:hAnsi="仿宋"/>
          <w:sz w:val="28"/>
          <w:szCs w:val="28"/>
        </w:rPr>
      </w:pPr>
      <w:r w:rsidRPr="000C409D">
        <w:rPr>
          <w:rFonts w:ascii="仿宋" w:eastAsia="仿宋" w:hAnsi="仿宋" w:hint="eastAsia"/>
          <w:sz w:val="28"/>
          <w:szCs w:val="28"/>
        </w:rPr>
        <w:t>选题范畴包括品牌设计、广告设计、字体设计</w:t>
      </w:r>
      <w:r w:rsidR="00732978">
        <w:rPr>
          <w:rFonts w:ascii="仿宋" w:eastAsia="仿宋" w:hAnsi="仿宋" w:hint="eastAsia"/>
          <w:sz w:val="28"/>
          <w:szCs w:val="28"/>
        </w:rPr>
        <w:t>、导示设计</w:t>
      </w:r>
      <w:r w:rsidR="009A248E">
        <w:rPr>
          <w:rFonts w:ascii="仿宋" w:eastAsia="仿宋" w:hAnsi="仿宋" w:hint="eastAsia"/>
          <w:sz w:val="28"/>
          <w:szCs w:val="28"/>
        </w:rPr>
        <w:t>、</w:t>
      </w:r>
      <w:proofErr w:type="gramStart"/>
      <w:r w:rsidR="009A248E">
        <w:rPr>
          <w:rFonts w:ascii="仿宋" w:eastAsia="仿宋" w:hAnsi="仿宋" w:hint="eastAsia"/>
          <w:sz w:val="28"/>
          <w:szCs w:val="28"/>
        </w:rPr>
        <w:t>插画绘本设计</w:t>
      </w:r>
      <w:proofErr w:type="gramEnd"/>
      <w:r w:rsidRPr="000C409D">
        <w:rPr>
          <w:rFonts w:ascii="仿宋" w:eastAsia="仿宋" w:hAnsi="仿宋" w:hint="eastAsia"/>
          <w:sz w:val="28"/>
          <w:szCs w:val="28"/>
        </w:rPr>
        <w:t>、包装设计、书籍装帧、</w:t>
      </w:r>
      <w:r>
        <w:rPr>
          <w:rFonts w:ascii="仿宋" w:eastAsia="仿宋" w:hAnsi="仿宋" w:hint="eastAsia"/>
          <w:sz w:val="28"/>
          <w:szCs w:val="28"/>
        </w:rPr>
        <w:t>文</w:t>
      </w:r>
      <w:proofErr w:type="gramStart"/>
      <w:r>
        <w:rPr>
          <w:rFonts w:ascii="仿宋" w:eastAsia="仿宋" w:hAnsi="仿宋" w:hint="eastAsia"/>
          <w:sz w:val="28"/>
          <w:szCs w:val="28"/>
        </w:rPr>
        <w:t>创</w:t>
      </w:r>
      <w:r w:rsidRPr="000C409D">
        <w:rPr>
          <w:rFonts w:ascii="仿宋" w:eastAsia="仿宋" w:hAnsi="仿宋" w:hint="eastAsia"/>
          <w:sz w:val="28"/>
          <w:szCs w:val="28"/>
        </w:rPr>
        <w:t>产品</w:t>
      </w:r>
      <w:proofErr w:type="gramEnd"/>
      <w:r w:rsidRPr="000C409D">
        <w:rPr>
          <w:rFonts w:ascii="仿宋" w:eastAsia="仿宋" w:hAnsi="仿宋" w:hint="eastAsia"/>
          <w:sz w:val="28"/>
          <w:szCs w:val="28"/>
        </w:rPr>
        <w:t>设计、</w:t>
      </w:r>
      <w:r>
        <w:rPr>
          <w:rFonts w:ascii="仿宋" w:eastAsia="仿宋" w:hAnsi="仿宋" w:hint="eastAsia"/>
          <w:sz w:val="28"/>
          <w:szCs w:val="28"/>
        </w:rPr>
        <w:t>数字多媒体</w:t>
      </w:r>
      <w:r w:rsidRPr="000C409D">
        <w:rPr>
          <w:rFonts w:ascii="仿宋" w:eastAsia="仿宋" w:hAnsi="仿宋" w:hint="eastAsia"/>
          <w:sz w:val="28"/>
          <w:szCs w:val="28"/>
        </w:rPr>
        <w:t>设计、</w:t>
      </w:r>
      <w:r>
        <w:rPr>
          <w:rFonts w:ascii="仿宋" w:eastAsia="仿宋" w:hAnsi="仿宋" w:hint="eastAsia"/>
          <w:sz w:val="28"/>
          <w:szCs w:val="28"/>
        </w:rPr>
        <w:t>交互界面</w:t>
      </w:r>
      <w:r w:rsidR="00973C44">
        <w:rPr>
          <w:rFonts w:ascii="仿宋" w:eastAsia="仿宋" w:hAnsi="仿宋" w:hint="eastAsia"/>
          <w:sz w:val="28"/>
          <w:szCs w:val="28"/>
        </w:rPr>
        <w:t>设计等。要求学生</w:t>
      </w:r>
      <w:r w:rsidR="00F61B7D">
        <w:rPr>
          <w:rFonts w:ascii="仿宋" w:eastAsia="仿宋" w:hAnsi="仿宋" w:hint="eastAsia"/>
          <w:sz w:val="28"/>
          <w:szCs w:val="28"/>
        </w:rPr>
        <w:t>独立完成</w:t>
      </w:r>
      <w:r w:rsidRPr="000C409D">
        <w:rPr>
          <w:rFonts w:ascii="仿宋" w:eastAsia="仿宋" w:hAnsi="仿宋" w:hint="eastAsia"/>
          <w:sz w:val="28"/>
          <w:szCs w:val="28"/>
        </w:rPr>
        <w:t>项目</w:t>
      </w:r>
      <w:r w:rsidR="00FE3C80">
        <w:rPr>
          <w:rFonts w:ascii="仿宋" w:eastAsia="仿宋" w:hAnsi="仿宋" w:hint="eastAsia"/>
          <w:sz w:val="28"/>
          <w:szCs w:val="28"/>
        </w:rPr>
        <w:t>的</w:t>
      </w:r>
      <w:r w:rsidRPr="000C409D">
        <w:rPr>
          <w:rFonts w:ascii="仿宋" w:eastAsia="仿宋" w:hAnsi="仿宋" w:hint="eastAsia"/>
          <w:sz w:val="28"/>
          <w:szCs w:val="28"/>
        </w:rPr>
        <w:t>系列设计，</w:t>
      </w:r>
      <w:r w:rsidR="00F61B7D">
        <w:rPr>
          <w:rFonts w:ascii="仿宋" w:eastAsia="仿宋" w:hAnsi="仿宋" w:hint="eastAsia"/>
          <w:sz w:val="28"/>
          <w:szCs w:val="28"/>
        </w:rPr>
        <w:t>提交</w:t>
      </w:r>
      <w:r w:rsidRPr="000C409D">
        <w:rPr>
          <w:rFonts w:ascii="仿宋" w:eastAsia="仿宋" w:hAnsi="仿宋" w:hint="eastAsia"/>
          <w:sz w:val="28"/>
          <w:szCs w:val="28"/>
        </w:rPr>
        <w:t>内容包括：</w:t>
      </w:r>
    </w:p>
    <w:p w:rsidR="000C3B23" w:rsidRPr="00750448" w:rsidRDefault="000C409D" w:rsidP="00EE17B3">
      <w:pPr>
        <w:spacing w:line="480" w:lineRule="auto"/>
        <w:ind w:firstLineChars="200" w:firstLine="560"/>
        <w:rPr>
          <w:rFonts w:ascii="仿宋" w:eastAsia="仿宋" w:hAnsi="仿宋"/>
          <w:color w:val="FF0000"/>
          <w:sz w:val="28"/>
          <w:szCs w:val="28"/>
        </w:rPr>
      </w:pPr>
      <w:r w:rsidRPr="000C409D">
        <w:rPr>
          <w:rFonts w:ascii="仿宋" w:eastAsia="仿宋" w:hAnsi="仿宋" w:hint="eastAsia"/>
          <w:sz w:val="28"/>
          <w:szCs w:val="28"/>
        </w:rPr>
        <w:lastRenderedPageBreak/>
        <w:t>主题鲜明的创意作品展示（完成一个作品系列，</w:t>
      </w:r>
      <w:r w:rsidRPr="000C409D">
        <w:rPr>
          <w:rFonts w:ascii="仿宋" w:eastAsia="仿宋" w:hAnsi="仿宋"/>
          <w:sz w:val="28"/>
          <w:szCs w:val="28"/>
        </w:rPr>
        <w:t>10-15</w:t>
      </w:r>
      <w:r w:rsidR="00E91BAA">
        <w:rPr>
          <w:rFonts w:ascii="仿宋" w:eastAsia="仿宋" w:hAnsi="仿宋" w:hint="eastAsia"/>
          <w:sz w:val="28"/>
          <w:szCs w:val="28"/>
        </w:rPr>
        <w:t>件</w:t>
      </w:r>
      <w:r w:rsidRPr="000C409D">
        <w:rPr>
          <w:rFonts w:ascii="仿宋" w:eastAsia="仿宋" w:hAnsi="仿宋"/>
          <w:sz w:val="28"/>
          <w:szCs w:val="28"/>
        </w:rPr>
        <w:t>作品实物</w:t>
      </w:r>
      <w:r w:rsidR="00BC2BD1">
        <w:rPr>
          <w:rFonts w:ascii="仿宋" w:eastAsia="仿宋" w:hAnsi="仿宋" w:hint="eastAsia"/>
          <w:sz w:val="28"/>
          <w:szCs w:val="28"/>
        </w:rPr>
        <w:t>。</w:t>
      </w:r>
      <w:r w:rsidR="00C82593">
        <w:rPr>
          <w:rFonts w:ascii="仿宋" w:eastAsia="仿宋" w:hAnsi="仿宋" w:hint="eastAsia"/>
          <w:sz w:val="28"/>
          <w:szCs w:val="28"/>
        </w:rPr>
        <w:t>数字多媒体设计和交互界面设计领域除</w:t>
      </w:r>
      <w:r w:rsidR="00D8600B">
        <w:rPr>
          <w:rFonts w:ascii="仿宋" w:eastAsia="仿宋" w:hAnsi="仿宋" w:hint="eastAsia"/>
          <w:sz w:val="28"/>
          <w:szCs w:val="28"/>
        </w:rPr>
        <w:t>数字化</w:t>
      </w:r>
      <w:r w:rsidR="00C82593">
        <w:rPr>
          <w:rFonts w:ascii="仿宋" w:eastAsia="仿宋" w:hAnsi="仿宋" w:hint="eastAsia"/>
          <w:sz w:val="28"/>
          <w:szCs w:val="28"/>
        </w:rPr>
        <w:t>作品外，还须完成不少于5件的周边实物设计</w:t>
      </w:r>
      <w:r w:rsidRPr="000C409D">
        <w:rPr>
          <w:rFonts w:ascii="仿宋" w:eastAsia="仿宋" w:hAnsi="仿宋"/>
          <w:sz w:val="28"/>
          <w:szCs w:val="28"/>
        </w:rPr>
        <w:t>），</w:t>
      </w:r>
      <w:r w:rsidR="00901913">
        <w:rPr>
          <w:rFonts w:ascii="仿宋" w:eastAsia="仿宋" w:hAnsi="仿宋" w:hint="eastAsia"/>
          <w:sz w:val="28"/>
          <w:szCs w:val="28"/>
        </w:rPr>
        <w:t>不少于5</w:t>
      </w:r>
      <w:r w:rsidR="00901913">
        <w:rPr>
          <w:rFonts w:ascii="仿宋" w:eastAsia="仿宋" w:hAnsi="仿宋"/>
          <w:sz w:val="28"/>
          <w:szCs w:val="28"/>
        </w:rPr>
        <w:t>0</w:t>
      </w:r>
      <w:r w:rsidR="00901913">
        <w:rPr>
          <w:rFonts w:ascii="仿宋" w:eastAsia="仿宋" w:hAnsi="仿宋" w:hint="eastAsia"/>
          <w:sz w:val="28"/>
          <w:szCs w:val="28"/>
        </w:rPr>
        <w:t>页的方案</w:t>
      </w:r>
      <w:proofErr w:type="gramStart"/>
      <w:r w:rsidR="00901913">
        <w:rPr>
          <w:rFonts w:ascii="仿宋" w:eastAsia="仿宋" w:hAnsi="仿宋" w:hint="eastAsia"/>
          <w:sz w:val="28"/>
          <w:szCs w:val="28"/>
        </w:rPr>
        <w:t>册</w:t>
      </w:r>
      <w:proofErr w:type="gramEnd"/>
      <w:r w:rsidR="00901913">
        <w:rPr>
          <w:rFonts w:ascii="仿宋" w:eastAsia="仿宋" w:hAnsi="仿宋" w:hint="eastAsia"/>
          <w:sz w:val="28"/>
          <w:szCs w:val="28"/>
        </w:rPr>
        <w:t>1套（</w:t>
      </w:r>
      <w:r w:rsidR="00C93000" w:rsidRPr="000C409D">
        <w:rPr>
          <w:rFonts w:ascii="仿宋" w:eastAsia="仿宋" w:hAnsi="仿宋"/>
          <w:sz w:val="28"/>
          <w:szCs w:val="28"/>
        </w:rPr>
        <w:t>要求以图文方式系统阐释设计理念和思路</w:t>
      </w:r>
      <w:r w:rsidR="00C93000">
        <w:rPr>
          <w:rFonts w:ascii="仿宋" w:eastAsia="仿宋" w:hAnsi="仿宋" w:hint="eastAsia"/>
          <w:sz w:val="28"/>
          <w:szCs w:val="28"/>
        </w:rPr>
        <w:t>，</w:t>
      </w:r>
      <w:r w:rsidRPr="000C409D">
        <w:rPr>
          <w:rFonts w:ascii="仿宋" w:eastAsia="仿宋" w:hAnsi="仿宋"/>
          <w:sz w:val="28"/>
          <w:szCs w:val="28"/>
        </w:rPr>
        <w:t>包括设计调</w:t>
      </w:r>
      <w:r w:rsidRPr="000C409D">
        <w:rPr>
          <w:rFonts w:ascii="仿宋" w:eastAsia="仿宋" w:hAnsi="仿宋" w:hint="eastAsia"/>
          <w:sz w:val="28"/>
          <w:szCs w:val="28"/>
        </w:rPr>
        <w:t>研、前期分析、</w:t>
      </w:r>
      <w:r w:rsidR="00C93000">
        <w:rPr>
          <w:rFonts w:ascii="仿宋" w:eastAsia="仿宋" w:hAnsi="仿宋" w:hint="eastAsia"/>
          <w:sz w:val="28"/>
          <w:szCs w:val="28"/>
        </w:rPr>
        <w:t>创意过程、</w:t>
      </w:r>
      <w:r w:rsidRPr="000C409D">
        <w:rPr>
          <w:rFonts w:ascii="仿宋" w:eastAsia="仿宋" w:hAnsi="仿宋" w:hint="eastAsia"/>
          <w:sz w:val="28"/>
          <w:szCs w:val="28"/>
        </w:rPr>
        <w:t>结构、材料、具体</w:t>
      </w:r>
      <w:bookmarkStart w:id="0" w:name="_GoBack"/>
      <w:bookmarkEnd w:id="0"/>
      <w:r w:rsidRPr="000C409D">
        <w:rPr>
          <w:rFonts w:ascii="仿宋" w:eastAsia="仿宋" w:hAnsi="仿宋" w:hint="eastAsia"/>
          <w:sz w:val="28"/>
          <w:szCs w:val="28"/>
        </w:rPr>
        <w:t>方案、制作过程</w:t>
      </w:r>
      <w:r w:rsidR="00ED74E7">
        <w:rPr>
          <w:rFonts w:ascii="仿宋" w:eastAsia="仿宋" w:hAnsi="仿宋" w:hint="eastAsia"/>
          <w:sz w:val="28"/>
          <w:szCs w:val="28"/>
        </w:rPr>
        <w:t>、效果图、</w:t>
      </w:r>
      <w:r w:rsidR="00ED74E7" w:rsidRPr="004779A0">
        <w:rPr>
          <w:rFonts w:ascii="仿宋" w:eastAsia="仿宋" w:hAnsi="仿宋" w:hint="eastAsia"/>
          <w:sz w:val="28"/>
          <w:szCs w:val="28"/>
        </w:rPr>
        <w:t>最后完成的实物照片、设计说明</w:t>
      </w:r>
      <w:r w:rsidR="00ED74E7">
        <w:rPr>
          <w:rFonts w:ascii="仿宋" w:eastAsia="仿宋" w:hAnsi="仿宋" w:hint="eastAsia"/>
          <w:sz w:val="28"/>
          <w:szCs w:val="28"/>
        </w:rPr>
        <w:t>等</w:t>
      </w:r>
      <w:r w:rsidR="00E27B62">
        <w:rPr>
          <w:rFonts w:ascii="仿宋" w:eastAsia="仿宋" w:hAnsi="仿宋" w:hint="eastAsia"/>
          <w:sz w:val="28"/>
          <w:szCs w:val="28"/>
        </w:rPr>
        <w:t>，</w:t>
      </w:r>
      <w:r w:rsidR="00E27B62" w:rsidRPr="006F3357">
        <w:rPr>
          <w:rFonts w:ascii="仿宋" w:eastAsia="仿宋" w:hAnsi="仿宋" w:hint="eastAsia"/>
          <w:color w:val="000000" w:themeColor="text1"/>
          <w:sz w:val="28"/>
          <w:szCs w:val="28"/>
        </w:rPr>
        <w:t>装帧精美</w:t>
      </w:r>
      <w:r w:rsidR="00901913">
        <w:rPr>
          <w:rFonts w:ascii="仿宋" w:eastAsia="仿宋" w:hAnsi="仿宋" w:hint="eastAsia"/>
          <w:sz w:val="28"/>
          <w:szCs w:val="28"/>
        </w:rPr>
        <w:t>）</w:t>
      </w:r>
      <w:r w:rsidR="00AB61EB">
        <w:rPr>
          <w:rFonts w:ascii="仿宋" w:eastAsia="仿宋" w:hAnsi="仿宋" w:hint="eastAsia"/>
          <w:sz w:val="28"/>
          <w:szCs w:val="28"/>
        </w:rPr>
        <w:t>设计实物、</w:t>
      </w:r>
      <w:r w:rsidR="00AB61EB" w:rsidRPr="004779A0">
        <w:rPr>
          <w:rFonts w:ascii="仿宋" w:eastAsia="仿宋" w:hAnsi="仿宋" w:hint="eastAsia"/>
          <w:sz w:val="28"/>
          <w:szCs w:val="28"/>
        </w:rPr>
        <w:t>方案生成过程与制作过程视频</w:t>
      </w:r>
      <w:r w:rsidR="00AB61EB">
        <w:rPr>
          <w:rFonts w:ascii="仿宋" w:eastAsia="仿宋" w:hAnsi="仿宋" w:hint="eastAsia"/>
          <w:sz w:val="28"/>
          <w:szCs w:val="28"/>
        </w:rPr>
        <w:t>。</w:t>
      </w:r>
      <w:r w:rsidRPr="000C409D">
        <w:rPr>
          <w:rFonts w:ascii="仿宋" w:eastAsia="仿宋" w:hAnsi="仿宋" w:hint="eastAsia"/>
          <w:sz w:val="28"/>
          <w:szCs w:val="28"/>
        </w:rPr>
        <w:t>作</w:t>
      </w:r>
      <w:r w:rsidRPr="00041E0C">
        <w:rPr>
          <w:rFonts w:ascii="仿宋" w:eastAsia="仿宋" w:hAnsi="仿宋" w:hint="eastAsia"/>
          <w:color w:val="000000" w:themeColor="text1"/>
          <w:sz w:val="28"/>
          <w:szCs w:val="28"/>
        </w:rPr>
        <w:t>品规格可根据主题需要自行设定，展</w:t>
      </w:r>
      <w:proofErr w:type="gramStart"/>
      <w:r w:rsidRPr="00041E0C">
        <w:rPr>
          <w:rFonts w:ascii="仿宋" w:eastAsia="仿宋" w:hAnsi="仿宋" w:hint="eastAsia"/>
          <w:color w:val="000000" w:themeColor="text1"/>
          <w:sz w:val="28"/>
          <w:szCs w:val="28"/>
        </w:rPr>
        <w:t>陈方式</w:t>
      </w:r>
      <w:proofErr w:type="gramEnd"/>
      <w:r w:rsidRPr="00041E0C">
        <w:rPr>
          <w:rFonts w:ascii="仿宋" w:eastAsia="仿宋" w:hAnsi="仿宋" w:hint="eastAsia"/>
          <w:color w:val="000000" w:themeColor="text1"/>
          <w:sz w:val="28"/>
          <w:szCs w:val="28"/>
        </w:rPr>
        <w:t>应</w:t>
      </w:r>
      <w:r w:rsidR="00152292">
        <w:rPr>
          <w:rFonts w:ascii="仿宋" w:eastAsia="仿宋" w:hAnsi="仿宋" w:hint="eastAsia"/>
          <w:color w:val="000000" w:themeColor="text1"/>
          <w:sz w:val="28"/>
          <w:szCs w:val="28"/>
        </w:rPr>
        <w:t>考虑多维的</w:t>
      </w:r>
      <w:r w:rsidR="003F0DB8">
        <w:rPr>
          <w:rFonts w:ascii="仿宋" w:eastAsia="仿宋" w:hAnsi="仿宋" w:hint="eastAsia"/>
          <w:color w:val="000000" w:themeColor="text1"/>
          <w:sz w:val="28"/>
          <w:szCs w:val="28"/>
        </w:rPr>
        <w:t>展示</w:t>
      </w:r>
      <w:r w:rsidR="00152292">
        <w:rPr>
          <w:rFonts w:ascii="仿宋" w:eastAsia="仿宋" w:hAnsi="仿宋" w:hint="eastAsia"/>
          <w:color w:val="000000" w:themeColor="text1"/>
          <w:sz w:val="28"/>
          <w:szCs w:val="28"/>
        </w:rPr>
        <w:t>环境，</w:t>
      </w:r>
      <w:r w:rsidRPr="00041E0C">
        <w:rPr>
          <w:rFonts w:ascii="仿宋" w:eastAsia="仿宋" w:hAnsi="仿宋" w:hint="eastAsia"/>
          <w:color w:val="000000" w:themeColor="text1"/>
          <w:sz w:val="28"/>
          <w:szCs w:val="28"/>
        </w:rPr>
        <w:t>体现多样的效果，如系列展板、视频、实物展示等。</w:t>
      </w:r>
    </w:p>
    <w:p w:rsidR="001B691C" w:rsidRPr="00CA019E" w:rsidRDefault="00531CCE" w:rsidP="00EE17B3">
      <w:pPr>
        <w:spacing w:line="480" w:lineRule="auto"/>
        <w:ind w:firstLineChars="200" w:firstLine="562"/>
        <w:rPr>
          <w:rFonts w:ascii="仿宋" w:eastAsia="仿宋" w:hAnsi="仿宋"/>
          <w:b/>
          <w:color w:val="000000" w:themeColor="text1"/>
          <w:sz w:val="28"/>
          <w:szCs w:val="28"/>
        </w:rPr>
      </w:pPr>
      <w:r w:rsidRPr="00CA019E">
        <w:rPr>
          <w:rFonts w:ascii="仿宋" w:eastAsia="仿宋" w:hAnsi="仿宋" w:hint="eastAsia"/>
          <w:b/>
          <w:color w:val="000000" w:themeColor="text1"/>
          <w:sz w:val="28"/>
          <w:szCs w:val="28"/>
        </w:rPr>
        <w:t>3</w:t>
      </w:r>
      <w:r w:rsidRPr="00CA019E">
        <w:rPr>
          <w:rFonts w:ascii="仿宋" w:eastAsia="仿宋" w:hAnsi="仿宋"/>
          <w:b/>
          <w:color w:val="000000" w:themeColor="text1"/>
          <w:sz w:val="28"/>
          <w:szCs w:val="28"/>
        </w:rPr>
        <w:t>.</w:t>
      </w:r>
      <w:r w:rsidR="0049587E" w:rsidRPr="00CA019E">
        <w:rPr>
          <w:rFonts w:hint="eastAsia"/>
          <w:b/>
        </w:rPr>
        <w:t xml:space="preserve"> </w:t>
      </w:r>
      <w:r w:rsidR="0049587E" w:rsidRPr="00CA019E">
        <w:rPr>
          <w:rFonts w:ascii="仿宋" w:eastAsia="仿宋" w:hAnsi="仿宋" w:hint="eastAsia"/>
          <w:b/>
          <w:color w:val="000000" w:themeColor="text1"/>
          <w:sz w:val="28"/>
          <w:szCs w:val="28"/>
        </w:rPr>
        <w:t>设计策划与艺术管理方向：</w:t>
      </w:r>
    </w:p>
    <w:p w:rsidR="0049587E" w:rsidRDefault="0016406E" w:rsidP="00EE17B3">
      <w:pPr>
        <w:spacing w:line="480" w:lineRule="auto"/>
        <w:ind w:firstLineChars="200" w:firstLine="560"/>
        <w:rPr>
          <w:rFonts w:ascii="仿宋" w:eastAsia="仿宋" w:hAnsi="仿宋"/>
          <w:color w:val="000000" w:themeColor="text1"/>
          <w:sz w:val="28"/>
          <w:szCs w:val="28"/>
        </w:rPr>
      </w:pPr>
      <w:r w:rsidRPr="0016406E">
        <w:rPr>
          <w:rFonts w:ascii="仿宋" w:eastAsia="仿宋" w:hAnsi="仿宋" w:hint="eastAsia"/>
          <w:color w:val="000000" w:themeColor="text1"/>
          <w:sz w:val="28"/>
          <w:szCs w:val="28"/>
        </w:rPr>
        <w:t>选题范畴包括</w:t>
      </w:r>
      <w:r w:rsidR="00DA3504">
        <w:rPr>
          <w:rFonts w:ascii="仿宋" w:eastAsia="仿宋" w:hAnsi="仿宋" w:hint="eastAsia"/>
          <w:color w:val="000000" w:themeColor="text1"/>
          <w:sz w:val="28"/>
          <w:szCs w:val="28"/>
        </w:rPr>
        <w:t>艺术管理、企事业设计策划与管理、品牌策划与管理、艺术经济</w:t>
      </w:r>
      <w:r w:rsidR="004521D1">
        <w:rPr>
          <w:rFonts w:ascii="仿宋" w:eastAsia="仿宋" w:hAnsi="仿宋" w:hint="eastAsia"/>
          <w:color w:val="000000" w:themeColor="text1"/>
          <w:sz w:val="28"/>
          <w:szCs w:val="28"/>
        </w:rPr>
        <w:t>与艺术品金融</w:t>
      </w:r>
      <w:r w:rsidRPr="0016406E">
        <w:rPr>
          <w:rFonts w:ascii="仿宋" w:eastAsia="仿宋" w:hAnsi="仿宋" w:hint="eastAsia"/>
          <w:color w:val="000000" w:themeColor="text1"/>
          <w:sz w:val="28"/>
          <w:szCs w:val="28"/>
        </w:rPr>
        <w:t>等。要求学生独立完成一个项目的设计</w:t>
      </w:r>
      <w:r w:rsidR="004360D3">
        <w:rPr>
          <w:rFonts w:ascii="仿宋" w:eastAsia="仿宋" w:hAnsi="仿宋" w:hint="eastAsia"/>
          <w:color w:val="000000" w:themeColor="text1"/>
          <w:sz w:val="28"/>
          <w:szCs w:val="28"/>
        </w:rPr>
        <w:t>策划</w:t>
      </w:r>
      <w:r w:rsidR="006E066F">
        <w:rPr>
          <w:rFonts w:ascii="仿宋" w:eastAsia="仿宋" w:hAnsi="仿宋" w:hint="eastAsia"/>
          <w:color w:val="000000" w:themeColor="text1"/>
          <w:sz w:val="28"/>
          <w:szCs w:val="28"/>
        </w:rPr>
        <w:t>案</w:t>
      </w:r>
      <w:r w:rsidRPr="0016406E">
        <w:rPr>
          <w:rFonts w:ascii="仿宋" w:eastAsia="仿宋" w:hAnsi="仿宋" w:hint="eastAsia"/>
          <w:color w:val="000000" w:themeColor="text1"/>
          <w:sz w:val="28"/>
          <w:szCs w:val="28"/>
        </w:rPr>
        <w:t>，</w:t>
      </w:r>
      <w:r w:rsidR="00361AE7">
        <w:rPr>
          <w:rFonts w:ascii="仿宋" w:eastAsia="仿宋" w:hAnsi="仿宋" w:hint="eastAsia"/>
          <w:color w:val="000000" w:themeColor="text1"/>
          <w:sz w:val="28"/>
          <w:szCs w:val="28"/>
        </w:rPr>
        <w:t>提交</w:t>
      </w:r>
      <w:r w:rsidRPr="0016406E">
        <w:rPr>
          <w:rFonts w:ascii="仿宋" w:eastAsia="仿宋" w:hAnsi="仿宋" w:hint="eastAsia"/>
          <w:color w:val="000000" w:themeColor="text1"/>
          <w:sz w:val="28"/>
          <w:szCs w:val="28"/>
        </w:rPr>
        <w:t>内容包括：</w:t>
      </w:r>
    </w:p>
    <w:p w:rsidR="00FE381D" w:rsidRPr="00F93E22" w:rsidRDefault="00E23BA5" w:rsidP="00EE17B3">
      <w:pPr>
        <w:spacing w:line="480" w:lineRule="auto"/>
        <w:ind w:firstLineChars="200" w:firstLine="560"/>
        <w:rPr>
          <w:rFonts w:ascii="仿宋" w:eastAsia="仿宋" w:hAnsi="仿宋"/>
          <w:color w:val="000000" w:themeColor="text1"/>
          <w:sz w:val="28"/>
          <w:szCs w:val="28"/>
        </w:rPr>
      </w:pPr>
      <w:r w:rsidRPr="00F93E22">
        <w:rPr>
          <w:rFonts w:ascii="仿宋" w:eastAsia="仿宋" w:hAnsi="仿宋" w:hint="eastAsia"/>
          <w:color w:val="000000" w:themeColor="text1"/>
          <w:sz w:val="28"/>
          <w:szCs w:val="28"/>
        </w:rPr>
        <w:t>结构</w:t>
      </w:r>
      <w:r w:rsidR="00AF2C6B" w:rsidRPr="00F93E22">
        <w:rPr>
          <w:rFonts w:ascii="仿宋" w:eastAsia="仿宋" w:hAnsi="仿宋" w:hint="eastAsia"/>
          <w:color w:val="000000" w:themeColor="text1"/>
          <w:sz w:val="28"/>
          <w:szCs w:val="28"/>
        </w:rPr>
        <w:t>完整</w:t>
      </w:r>
      <w:r w:rsidR="001D02C1" w:rsidRPr="00F93E22">
        <w:rPr>
          <w:rFonts w:ascii="仿宋" w:eastAsia="仿宋" w:hAnsi="仿宋" w:hint="eastAsia"/>
          <w:color w:val="000000" w:themeColor="text1"/>
          <w:sz w:val="28"/>
          <w:szCs w:val="28"/>
        </w:rPr>
        <w:t>、内容翔实、策划较为完善</w:t>
      </w:r>
      <w:r w:rsidR="00AF2C6B" w:rsidRPr="00F93E22">
        <w:rPr>
          <w:rFonts w:ascii="仿宋" w:eastAsia="仿宋" w:hAnsi="仿宋" w:hint="eastAsia"/>
          <w:color w:val="000000" w:themeColor="text1"/>
          <w:sz w:val="28"/>
          <w:szCs w:val="28"/>
        </w:rPr>
        <w:t>的设计</w:t>
      </w:r>
      <w:r w:rsidR="00BD65C8" w:rsidRPr="00F93E22">
        <w:rPr>
          <w:rFonts w:ascii="仿宋" w:eastAsia="仿宋" w:hAnsi="仿宋" w:hint="eastAsia"/>
          <w:color w:val="000000" w:themeColor="text1"/>
          <w:sz w:val="28"/>
          <w:szCs w:val="28"/>
        </w:rPr>
        <w:t>、</w:t>
      </w:r>
      <w:r w:rsidR="00AF2C6B" w:rsidRPr="00F93E22">
        <w:rPr>
          <w:rFonts w:ascii="仿宋" w:eastAsia="仿宋" w:hAnsi="仿宋" w:hint="eastAsia"/>
          <w:color w:val="000000" w:themeColor="text1"/>
          <w:sz w:val="28"/>
          <w:szCs w:val="28"/>
        </w:rPr>
        <w:t>艺术类</w:t>
      </w:r>
      <w:r w:rsidR="00BD65C8" w:rsidRPr="00F93E22">
        <w:rPr>
          <w:rFonts w:ascii="仿宋" w:eastAsia="仿宋" w:hAnsi="仿宋" w:hint="eastAsia"/>
          <w:color w:val="000000" w:themeColor="text1"/>
          <w:sz w:val="28"/>
          <w:szCs w:val="28"/>
        </w:rPr>
        <w:t>策划</w:t>
      </w:r>
      <w:r w:rsidR="00AF2C6B" w:rsidRPr="00F93E22">
        <w:rPr>
          <w:rFonts w:ascii="仿宋" w:eastAsia="仿宋" w:hAnsi="仿宋" w:hint="eastAsia"/>
          <w:color w:val="000000" w:themeColor="text1"/>
          <w:sz w:val="28"/>
          <w:szCs w:val="28"/>
        </w:rPr>
        <w:t>管理</w:t>
      </w:r>
      <w:r w:rsidR="00492693" w:rsidRPr="00F93E22">
        <w:rPr>
          <w:rFonts w:ascii="仿宋" w:eastAsia="仿宋" w:hAnsi="仿宋" w:hint="eastAsia"/>
          <w:color w:val="000000" w:themeColor="text1"/>
          <w:sz w:val="28"/>
          <w:szCs w:val="28"/>
        </w:rPr>
        <w:t>文</w:t>
      </w:r>
      <w:r w:rsidR="00AF2C6B" w:rsidRPr="00F93E22">
        <w:rPr>
          <w:rFonts w:ascii="仿宋" w:eastAsia="仿宋" w:hAnsi="仿宋" w:hint="eastAsia"/>
          <w:color w:val="000000" w:themeColor="text1"/>
          <w:sz w:val="28"/>
          <w:szCs w:val="28"/>
        </w:rPr>
        <w:t>案</w:t>
      </w:r>
      <w:r w:rsidR="00492693" w:rsidRPr="00F93E22">
        <w:rPr>
          <w:rFonts w:ascii="仿宋" w:eastAsia="仿宋" w:hAnsi="仿宋" w:hint="eastAsia"/>
          <w:color w:val="000000" w:themeColor="text1"/>
          <w:sz w:val="28"/>
          <w:szCs w:val="28"/>
        </w:rPr>
        <w:t>1套</w:t>
      </w:r>
      <w:r w:rsidR="00635A35" w:rsidRPr="006F3357">
        <w:rPr>
          <w:rFonts w:ascii="仿宋" w:eastAsia="仿宋" w:hAnsi="仿宋" w:hint="eastAsia"/>
          <w:color w:val="000000" w:themeColor="text1"/>
          <w:sz w:val="28"/>
          <w:szCs w:val="28"/>
        </w:rPr>
        <w:t>（不少于5</w:t>
      </w:r>
      <w:r w:rsidR="00635A35" w:rsidRPr="006F3357">
        <w:rPr>
          <w:rFonts w:ascii="仿宋" w:eastAsia="仿宋" w:hAnsi="仿宋"/>
          <w:color w:val="000000" w:themeColor="text1"/>
          <w:sz w:val="28"/>
          <w:szCs w:val="28"/>
        </w:rPr>
        <w:t>0</w:t>
      </w:r>
      <w:r w:rsidR="00635A35" w:rsidRPr="006F3357">
        <w:rPr>
          <w:rFonts w:ascii="仿宋" w:eastAsia="仿宋" w:hAnsi="仿宋" w:hint="eastAsia"/>
          <w:color w:val="000000" w:themeColor="text1"/>
          <w:sz w:val="28"/>
          <w:szCs w:val="28"/>
        </w:rPr>
        <w:t>页</w:t>
      </w:r>
      <w:r w:rsidR="00FA2186" w:rsidRPr="006F3357">
        <w:rPr>
          <w:rFonts w:ascii="仿宋" w:eastAsia="仿宋" w:hAnsi="仿宋" w:hint="eastAsia"/>
          <w:color w:val="000000" w:themeColor="text1"/>
          <w:sz w:val="28"/>
          <w:szCs w:val="28"/>
        </w:rPr>
        <w:t>，</w:t>
      </w:r>
      <w:r w:rsidR="000A7999" w:rsidRPr="006F3357">
        <w:rPr>
          <w:rFonts w:ascii="仿宋" w:eastAsia="仿宋" w:hAnsi="仿宋" w:hint="eastAsia"/>
          <w:color w:val="000000" w:themeColor="text1"/>
          <w:sz w:val="28"/>
          <w:szCs w:val="28"/>
        </w:rPr>
        <w:t>装帧精美</w:t>
      </w:r>
      <w:r w:rsidR="00635A35" w:rsidRPr="006F3357">
        <w:rPr>
          <w:rFonts w:ascii="仿宋" w:eastAsia="仿宋" w:hAnsi="仿宋" w:hint="eastAsia"/>
          <w:color w:val="000000" w:themeColor="text1"/>
          <w:sz w:val="28"/>
          <w:szCs w:val="28"/>
        </w:rPr>
        <w:t>）</w:t>
      </w:r>
      <w:r w:rsidR="00492693" w:rsidRPr="00F93E22">
        <w:rPr>
          <w:rFonts w:ascii="仿宋" w:eastAsia="仿宋" w:hAnsi="仿宋" w:hint="eastAsia"/>
          <w:color w:val="000000" w:themeColor="text1"/>
          <w:sz w:val="28"/>
          <w:szCs w:val="28"/>
        </w:rPr>
        <w:t>、</w:t>
      </w:r>
      <w:r w:rsidR="00EA7CB6" w:rsidRPr="00F93E22">
        <w:rPr>
          <w:rFonts w:ascii="仿宋" w:eastAsia="仿宋" w:hAnsi="仿宋" w:hint="eastAsia"/>
          <w:color w:val="000000" w:themeColor="text1"/>
          <w:sz w:val="28"/>
          <w:szCs w:val="28"/>
        </w:rPr>
        <w:t>相关P</w:t>
      </w:r>
      <w:r w:rsidR="00EA7CB6" w:rsidRPr="00F93E22">
        <w:rPr>
          <w:rFonts w:ascii="仿宋" w:eastAsia="仿宋" w:hAnsi="仿宋"/>
          <w:color w:val="000000" w:themeColor="text1"/>
          <w:sz w:val="28"/>
          <w:szCs w:val="28"/>
        </w:rPr>
        <w:t>PT</w:t>
      </w:r>
      <w:r w:rsidR="00EA7CB6" w:rsidRPr="00F93E22">
        <w:rPr>
          <w:rFonts w:ascii="仿宋" w:eastAsia="仿宋" w:hAnsi="仿宋" w:hint="eastAsia"/>
          <w:color w:val="000000" w:themeColor="text1"/>
          <w:sz w:val="28"/>
          <w:szCs w:val="28"/>
        </w:rPr>
        <w:t>课件</w:t>
      </w:r>
      <w:r w:rsidR="00492693" w:rsidRPr="00F93E22">
        <w:rPr>
          <w:rFonts w:ascii="仿宋" w:eastAsia="仿宋" w:hAnsi="仿宋"/>
          <w:color w:val="000000" w:themeColor="text1"/>
          <w:sz w:val="28"/>
          <w:szCs w:val="28"/>
        </w:rPr>
        <w:t>1</w:t>
      </w:r>
      <w:r w:rsidR="00492693" w:rsidRPr="00F93E22">
        <w:rPr>
          <w:rFonts w:ascii="仿宋" w:eastAsia="仿宋" w:hAnsi="仿宋" w:hint="eastAsia"/>
          <w:color w:val="000000" w:themeColor="text1"/>
          <w:sz w:val="28"/>
          <w:szCs w:val="28"/>
        </w:rPr>
        <w:t>套</w:t>
      </w:r>
      <w:r w:rsidR="00AF2C6B" w:rsidRPr="00F93E22">
        <w:rPr>
          <w:rFonts w:ascii="仿宋" w:eastAsia="仿宋" w:hAnsi="仿宋" w:hint="eastAsia"/>
          <w:color w:val="000000" w:themeColor="text1"/>
          <w:sz w:val="28"/>
          <w:szCs w:val="28"/>
        </w:rPr>
        <w:t>，</w:t>
      </w:r>
      <w:r w:rsidR="008E7F24" w:rsidRPr="00F93E22">
        <w:rPr>
          <w:rFonts w:ascii="仿宋" w:eastAsia="仿宋" w:hAnsi="仿宋" w:hint="eastAsia"/>
          <w:color w:val="000000" w:themeColor="text1"/>
          <w:sz w:val="28"/>
          <w:szCs w:val="28"/>
        </w:rPr>
        <w:t>要求应</w:t>
      </w:r>
      <w:r w:rsidR="00AF2C6B" w:rsidRPr="00F93E22">
        <w:rPr>
          <w:rFonts w:ascii="仿宋" w:eastAsia="仿宋" w:hAnsi="仿宋" w:hint="eastAsia"/>
          <w:color w:val="000000" w:themeColor="text1"/>
          <w:sz w:val="28"/>
          <w:szCs w:val="28"/>
        </w:rPr>
        <w:t>体现出方案制定的理念、</w:t>
      </w:r>
      <w:r w:rsidR="00554C2A" w:rsidRPr="00F93E22">
        <w:rPr>
          <w:rFonts w:ascii="仿宋" w:eastAsia="仿宋" w:hAnsi="仿宋" w:hint="eastAsia"/>
          <w:color w:val="000000" w:themeColor="text1"/>
          <w:sz w:val="28"/>
          <w:szCs w:val="28"/>
        </w:rPr>
        <w:t>定位、目标、策略、调研</w:t>
      </w:r>
      <w:r w:rsidR="00155E03">
        <w:rPr>
          <w:rFonts w:ascii="仿宋" w:eastAsia="仿宋" w:hAnsi="仿宋" w:hint="eastAsia"/>
          <w:color w:val="000000" w:themeColor="text1"/>
          <w:sz w:val="28"/>
          <w:szCs w:val="28"/>
        </w:rPr>
        <w:t>、预算、技术路径</w:t>
      </w:r>
      <w:r w:rsidR="00554C2A" w:rsidRPr="00F93E22">
        <w:rPr>
          <w:rFonts w:ascii="仿宋" w:eastAsia="仿宋" w:hAnsi="仿宋" w:hint="eastAsia"/>
          <w:color w:val="000000" w:themeColor="text1"/>
          <w:sz w:val="28"/>
          <w:szCs w:val="28"/>
        </w:rPr>
        <w:t>及实施</w:t>
      </w:r>
      <w:r w:rsidR="008E7F24" w:rsidRPr="00F93E22">
        <w:rPr>
          <w:rFonts w:ascii="仿宋" w:eastAsia="仿宋" w:hAnsi="仿宋" w:hint="eastAsia"/>
          <w:color w:val="000000" w:themeColor="text1"/>
          <w:sz w:val="28"/>
          <w:szCs w:val="28"/>
        </w:rPr>
        <w:t>过程</w:t>
      </w:r>
      <w:r w:rsidR="00554C2A" w:rsidRPr="00F93E22">
        <w:rPr>
          <w:rFonts w:ascii="仿宋" w:eastAsia="仿宋" w:hAnsi="仿宋" w:hint="eastAsia"/>
          <w:color w:val="000000" w:themeColor="text1"/>
          <w:sz w:val="28"/>
          <w:szCs w:val="28"/>
        </w:rPr>
        <w:t>等</w:t>
      </w:r>
      <w:r w:rsidR="00390BE2" w:rsidRPr="00F93E22">
        <w:rPr>
          <w:rFonts w:ascii="仿宋" w:eastAsia="仿宋" w:hAnsi="仿宋" w:hint="eastAsia"/>
          <w:color w:val="000000" w:themeColor="text1"/>
          <w:sz w:val="28"/>
          <w:szCs w:val="28"/>
        </w:rPr>
        <w:t>内容</w:t>
      </w:r>
      <w:r w:rsidR="0061261C" w:rsidRPr="00F93E22">
        <w:rPr>
          <w:rFonts w:ascii="仿宋" w:eastAsia="仿宋" w:hAnsi="仿宋" w:hint="eastAsia"/>
          <w:color w:val="000000" w:themeColor="text1"/>
          <w:sz w:val="28"/>
          <w:szCs w:val="28"/>
        </w:rPr>
        <w:t>，并通过</w:t>
      </w:r>
      <w:r w:rsidR="003B758F">
        <w:rPr>
          <w:rFonts w:ascii="仿宋" w:eastAsia="仿宋" w:hAnsi="仿宋" w:hint="eastAsia"/>
          <w:color w:val="000000" w:themeColor="text1"/>
          <w:sz w:val="28"/>
          <w:szCs w:val="28"/>
        </w:rPr>
        <w:t>公开</w:t>
      </w:r>
      <w:r w:rsidR="009D2708" w:rsidRPr="00F93E22">
        <w:rPr>
          <w:rFonts w:ascii="仿宋" w:eastAsia="仿宋" w:hAnsi="仿宋" w:hint="eastAsia"/>
          <w:color w:val="000000" w:themeColor="text1"/>
          <w:sz w:val="28"/>
          <w:szCs w:val="28"/>
        </w:rPr>
        <w:t>展示文案和路演</w:t>
      </w:r>
      <w:r w:rsidR="0061261C" w:rsidRPr="00F93E22">
        <w:rPr>
          <w:rFonts w:ascii="仿宋" w:eastAsia="仿宋" w:hAnsi="仿宋" w:hint="eastAsia"/>
          <w:color w:val="000000" w:themeColor="text1"/>
          <w:sz w:val="28"/>
          <w:szCs w:val="28"/>
        </w:rPr>
        <w:t>的方式呈现。</w:t>
      </w:r>
    </w:p>
    <w:p w:rsidR="001817F3" w:rsidRPr="00F93E22" w:rsidRDefault="001546ED" w:rsidP="00EE17B3">
      <w:pPr>
        <w:spacing w:line="480" w:lineRule="auto"/>
        <w:ind w:firstLineChars="200" w:firstLine="560"/>
        <w:rPr>
          <w:rFonts w:ascii="仿宋" w:eastAsia="仿宋" w:hAnsi="仿宋"/>
          <w:color w:val="000000" w:themeColor="text1"/>
          <w:sz w:val="28"/>
          <w:szCs w:val="28"/>
        </w:rPr>
      </w:pPr>
      <w:r w:rsidRPr="00F93E22">
        <w:rPr>
          <w:rFonts w:ascii="仿宋" w:eastAsia="仿宋" w:hAnsi="仿宋" w:hint="eastAsia"/>
          <w:color w:val="000000" w:themeColor="text1"/>
          <w:sz w:val="28"/>
          <w:szCs w:val="28"/>
        </w:rPr>
        <w:t>以上毕业设计作品的公开展示可选择单独展出或联合展出。所有方向专业学位研究生提交毕业作品时须附上作品</w:t>
      </w:r>
      <w:r w:rsidRPr="00F93E22">
        <w:rPr>
          <w:rFonts w:ascii="仿宋" w:eastAsia="仿宋" w:hAnsi="仿宋"/>
          <w:color w:val="000000" w:themeColor="text1"/>
          <w:sz w:val="28"/>
          <w:szCs w:val="28"/>
        </w:rPr>
        <w:t>光盘</w:t>
      </w:r>
      <w:r w:rsidR="00726A5A">
        <w:rPr>
          <w:rFonts w:ascii="仿宋" w:eastAsia="仿宋" w:hAnsi="仿宋" w:hint="eastAsia"/>
          <w:color w:val="000000" w:themeColor="text1"/>
          <w:sz w:val="28"/>
          <w:szCs w:val="28"/>
        </w:rPr>
        <w:t>备存</w:t>
      </w:r>
      <w:r w:rsidRPr="00F93E22">
        <w:rPr>
          <w:rFonts w:ascii="仿宋" w:eastAsia="仿宋" w:hAnsi="仿宋" w:hint="eastAsia"/>
          <w:color w:val="000000" w:themeColor="text1"/>
          <w:sz w:val="28"/>
          <w:szCs w:val="28"/>
        </w:rPr>
        <w:t>，内容包括上述要求中各方向最终提交的材料，其中如涉及图片资料，分辨率不得小于3</w:t>
      </w:r>
      <w:r w:rsidRPr="00F93E22">
        <w:rPr>
          <w:rFonts w:ascii="仿宋" w:eastAsia="仿宋" w:hAnsi="仿宋"/>
          <w:color w:val="000000" w:themeColor="text1"/>
          <w:sz w:val="28"/>
          <w:szCs w:val="28"/>
        </w:rPr>
        <w:t>00</w:t>
      </w:r>
      <w:r w:rsidRPr="00F93E22">
        <w:rPr>
          <w:rFonts w:ascii="仿宋" w:eastAsia="仿宋" w:hAnsi="仿宋" w:hint="eastAsia"/>
          <w:color w:val="000000" w:themeColor="text1"/>
          <w:sz w:val="28"/>
          <w:szCs w:val="28"/>
        </w:rPr>
        <w:t>dpi，文件格式为</w:t>
      </w:r>
      <w:r w:rsidRPr="00F93E22">
        <w:rPr>
          <w:rFonts w:ascii="仿宋" w:eastAsia="仿宋" w:hAnsi="仿宋"/>
          <w:color w:val="000000" w:themeColor="text1"/>
          <w:sz w:val="28"/>
          <w:szCs w:val="28"/>
        </w:rPr>
        <w:t>JPG</w:t>
      </w:r>
      <w:r w:rsidRPr="00F93E22">
        <w:rPr>
          <w:rFonts w:ascii="仿宋" w:eastAsia="仿宋" w:hAnsi="仿宋" w:hint="eastAsia"/>
          <w:color w:val="000000" w:themeColor="text1"/>
          <w:sz w:val="28"/>
          <w:szCs w:val="28"/>
        </w:rPr>
        <w:t>、P</w:t>
      </w:r>
      <w:r w:rsidRPr="00F93E22">
        <w:rPr>
          <w:rFonts w:ascii="仿宋" w:eastAsia="仿宋" w:hAnsi="仿宋"/>
          <w:color w:val="000000" w:themeColor="text1"/>
          <w:sz w:val="28"/>
          <w:szCs w:val="28"/>
        </w:rPr>
        <w:t>NG</w:t>
      </w:r>
      <w:r w:rsidRPr="00F93E22">
        <w:rPr>
          <w:rFonts w:ascii="仿宋" w:eastAsia="仿宋" w:hAnsi="仿宋" w:hint="eastAsia"/>
          <w:color w:val="000000" w:themeColor="text1"/>
          <w:sz w:val="28"/>
          <w:szCs w:val="28"/>
        </w:rPr>
        <w:t>、B</w:t>
      </w:r>
      <w:r w:rsidRPr="00F93E22">
        <w:rPr>
          <w:rFonts w:ascii="仿宋" w:eastAsia="仿宋" w:hAnsi="仿宋"/>
          <w:color w:val="000000" w:themeColor="text1"/>
          <w:sz w:val="28"/>
          <w:szCs w:val="28"/>
        </w:rPr>
        <w:t>MP</w:t>
      </w:r>
      <w:r w:rsidR="009D14DD" w:rsidRPr="00F93E22">
        <w:rPr>
          <w:rFonts w:ascii="仿宋" w:eastAsia="仿宋" w:hAnsi="仿宋" w:hint="eastAsia"/>
          <w:color w:val="000000" w:themeColor="text1"/>
          <w:sz w:val="28"/>
          <w:szCs w:val="28"/>
        </w:rPr>
        <w:t>、</w:t>
      </w:r>
      <w:r w:rsidRPr="00F93E22">
        <w:rPr>
          <w:rFonts w:ascii="仿宋" w:eastAsia="仿宋" w:hAnsi="仿宋" w:hint="eastAsia"/>
          <w:color w:val="000000" w:themeColor="text1"/>
          <w:sz w:val="28"/>
          <w:szCs w:val="28"/>
        </w:rPr>
        <w:t>T</w:t>
      </w:r>
      <w:r w:rsidRPr="00F93E22">
        <w:rPr>
          <w:rFonts w:ascii="仿宋" w:eastAsia="仿宋" w:hAnsi="仿宋"/>
          <w:color w:val="000000" w:themeColor="text1"/>
          <w:sz w:val="28"/>
          <w:szCs w:val="28"/>
        </w:rPr>
        <w:t>IF</w:t>
      </w:r>
      <w:r w:rsidR="001817F3" w:rsidRPr="00F93E22">
        <w:rPr>
          <w:rFonts w:ascii="仿宋" w:eastAsia="仿宋" w:hAnsi="仿宋" w:hint="eastAsia"/>
          <w:color w:val="000000" w:themeColor="text1"/>
          <w:sz w:val="28"/>
          <w:szCs w:val="28"/>
        </w:rPr>
        <w:t>、</w:t>
      </w:r>
      <w:r w:rsidR="009D14DD" w:rsidRPr="00F93E22">
        <w:rPr>
          <w:rFonts w:ascii="仿宋" w:eastAsia="仿宋" w:hAnsi="仿宋" w:hint="eastAsia"/>
          <w:color w:val="000000" w:themeColor="text1"/>
          <w:sz w:val="28"/>
          <w:szCs w:val="28"/>
        </w:rPr>
        <w:t>G</w:t>
      </w:r>
      <w:r w:rsidR="009D14DD" w:rsidRPr="00F93E22">
        <w:rPr>
          <w:rFonts w:ascii="仿宋" w:eastAsia="仿宋" w:hAnsi="仿宋"/>
          <w:color w:val="000000" w:themeColor="text1"/>
          <w:sz w:val="28"/>
          <w:szCs w:val="28"/>
        </w:rPr>
        <w:t>IF</w:t>
      </w:r>
      <w:r w:rsidRPr="00F93E22">
        <w:rPr>
          <w:rFonts w:ascii="仿宋" w:eastAsia="仿宋" w:hAnsi="仿宋" w:hint="eastAsia"/>
          <w:color w:val="000000" w:themeColor="text1"/>
          <w:sz w:val="28"/>
          <w:szCs w:val="28"/>
        </w:rPr>
        <w:t>；视频资料</w:t>
      </w:r>
      <w:r w:rsidR="00FD012C" w:rsidRPr="00F93E22">
        <w:rPr>
          <w:rFonts w:ascii="仿宋" w:eastAsia="仿宋" w:hAnsi="仿宋" w:hint="eastAsia"/>
          <w:color w:val="000000" w:themeColor="text1"/>
          <w:sz w:val="28"/>
          <w:szCs w:val="28"/>
        </w:rPr>
        <w:t>分辨率不得小于</w:t>
      </w:r>
      <w:r w:rsidR="00FD012C" w:rsidRPr="00F93E22">
        <w:rPr>
          <w:rFonts w:ascii="仿宋" w:eastAsia="仿宋" w:hAnsi="仿宋"/>
          <w:color w:val="000000" w:themeColor="text1"/>
          <w:sz w:val="28"/>
          <w:szCs w:val="28"/>
        </w:rPr>
        <w:t>1280</w:t>
      </w:r>
      <w:r w:rsidR="00FD012C" w:rsidRPr="00F93E22">
        <w:rPr>
          <w:rFonts w:ascii="仿宋" w:eastAsia="仿宋" w:hAnsi="仿宋" w:hint="eastAsia"/>
          <w:color w:val="000000" w:themeColor="text1"/>
          <w:sz w:val="28"/>
          <w:szCs w:val="28"/>
        </w:rPr>
        <w:t>×</w:t>
      </w:r>
      <w:r w:rsidR="00FD012C" w:rsidRPr="00F93E22">
        <w:rPr>
          <w:rFonts w:ascii="仿宋" w:eastAsia="仿宋" w:hAnsi="仿宋"/>
          <w:color w:val="000000" w:themeColor="text1"/>
          <w:sz w:val="28"/>
          <w:szCs w:val="28"/>
        </w:rPr>
        <w:t>720</w:t>
      </w:r>
      <w:r w:rsidRPr="00F93E22">
        <w:rPr>
          <w:rFonts w:ascii="仿宋" w:eastAsia="仿宋" w:hAnsi="仿宋" w:hint="eastAsia"/>
          <w:color w:val="000000" w:themeColor="text1"/>
          <w:sz w:val="28"/>
          <w:szCs w:val="28"/>
        </w:rPr>
        <w:t>，</w:t>
      </w:r>
      <w:r w:rsidR="00FD012C" w:rsidRPr="00F93E22">
        <w:rPr>
          <w:rFonts w:ascii="仿宋" w:eastAsia="仿宋" w:hAnsi="仿宋" w:hint="eastAsia"/>
          <w:color w:val="000000" w:themeColor="text1"/>
          <w:sz w:val="28"/>
          <w:szCs w:val="28"/>
        </w:rPr>
        <w:t>文件格式为</w:t>
      </w:r>
      <w:r w:rsidR="003B5034" w:rsidRPr="00F93E22">
        <w:rPr>
          <w:rFonts w:ascii="仿宋" w:eastAsia="仿宋" w:hAnsi="仿宋"/>
          <w:color w:val="000000" w:themeColor="text1"/>
          <w:sz w:val="28"/>
          <w:szCs w:val="28"/>
        </w:rPr>
        <w:t>AVI、MP4、MOV、DVD</w:t>
      </w:r>
      <w:r w:rsidRPr="00F93E22">
        <w:rPr>
          <w:rFonts w:ascii="仿宋" w:eastAsia="仿宋" w:hAnsi="仿宋" w:hint="eastAsia"/>
          <w:color w:val="000000" w:themeColor="text1"/>
          <w:sz w:val="28"/>
          <w:szCs w:val="28"/>
        </w:rPr>
        <w:t>。</w:t>
      </w:r>
    </w:p>
    <w:p w:rsidR="00F7345C" w:rsidRPr="00F93E22" w:rsidRDefault="001C5721" w:rsidP="00EE17B3">
      <w:pPr>
        <w:spacing w:line="480" w:lineRule="auto"/>
        <w:ind w:firstLineChars="200" w:firstLine="560"/>
        <w:rPr>
          <w:rFonts w:ascii="仿宋" w:eastAsia="仿宋" w:hAnsi="仿宋"/>
          <w:color w:val="000000" w:themeColor="text1"/>
          <w:sz w:val="28"/>
          <w:szCs w:val="28"/>
        </w:rPr>
      </w:pPr>
      <w:r w:rsidRPr="00F93E22">
        <w:rPr>
          <w:rFonts w:ascii="仿宋" w:eastAsia="仿宋" w:hAnsi="仿宋" w:hint="eastAsia"/>
          <w:color w:val="000000" w:themeColor="text1"/>
          <w:sz w:val="28"/>
          <w:szCs w:val="28"/>
        </w:rPr>
        <w:t>（四）</w:t>
      </w:r>
      <w:r w:rsidR="00F7345C" w:rsidRPr="00F93E22">
        <w:rPr>
          <w:rFonts w:ascii="仿宋" w:eastAsia="仿宋" w:hAnsi="仿宋" w:hint="eastAsia"/>
          <w:color w:val="000000" w:themeColor="text1"/>
          <w:sz w:val="28"/>
          <w:szCs w:val="28"/>
        </w:rPr>
        <w:t>毕业设计作品如有抄袭等学术不端的现象，一经发现取消</w:t>
      </w:r>
      <w:r w:rsidR="00F7345C" w:rsidRPr="00F93E22">
        <w:rPr>
          <w:rFonts w:ascii="仿宋" w:eastAsia="仿宋" w:hAnsi="仿宋" w:hint="eastAsia"/>
          <w:color w:val="000000" w:themeColor="text1"/>
          <w:sz w:val="28"/>
          <w:szCs w:val="28"/>
        </w:rPr>
        <w:lastRenderedPageBreak/>
        <w:t>答辩资格，并提交学院学术分委员会、学位</w:t>
      </w:r>
      <w:proofErr w:type="gramStart"/>
      <w:r w:rsidR="00F7345C" w:rsidRPr="00F93E22">
        <w:rPr>
          <w:rFonts w:ascii="仿宋" w:eastAsia="仿宋" w:hAnsi="仿宋" w:hint="eastAsia"/>
          <w:color w:val="000000" w:themeColor="text1"/>
          <w:sz w:val="28"/>
          <w:szCs w:val="28"/>
        </w:rPr>
        <w:t>评定分</w:t>
      </w:r>
      <w:proofErr w:type="gramEnd"/>
      <w:r w:rsidR="00F7345C" w:rsidRPr="00F93E22">
        <w:rPr>
          <w:rFonts w:ascii="仿宋" w:eastAsia="仿宋" w:hAnsi="仿宋" w:hint="eastAsia"/>
          <w:color w:val="000000" w:themeColor="text1"/>
          <w:sz w:val="28"/>
          <w:szCs w:val="28"/>
        </w:rPr>
        <w:t>委员会研究处理。</w:t>
      </w:r>
    </w:p>
    <w:p w:rsidR="001C5721" w:rsidRDefault="00F7345C" w:rsidP="00EE17B3">
      <w:pPr>
        <w:spacing w:line="480" w:lineRule="auto"/>
        <w:ind w:firstLineChars="200" w:firstLine="560"/>
        <w:rPr>
          <w:rFonts w:ascii="仿宋" w:eastAsia="仿宋" w:hAnsi="仿宋"/>
          <w:color w:val="000000" w:themeColor="text1"/>
          <w:sz w:val="28"/>
          <w:szCs w:val="28"/>
        </w:rPr>
      </w:pPr>
      <w:r w:rsidRPr="00F93E22">
        <w:rPr>
          <w:rFonts w:ascii="仿宋" w:eastAsia="仿宋" w:hAnsi="仿宋" w:hint="eastAsia"/>
          <w:color w:val="000000" w:themeColor="text1"/>
          <w:sz w:val="28"/>
          <w:szCs w:val="28"/>
        </w:rPr>
        <w:t>（五）</w:t>
      </w:r>
      <w:r w:rsidR="000C1540" w:rsidRPr="00F93E22">
        <w:rPr>
          <w:rFonts w:ascii="仿宋" w:eastAsia="仿宋" w:hAnsi="仿宋" w:hint="eastAsia"/>
          <w:color w:val="000000" w:themeColor="text1"/>
          <w:sz w:val="28"/>
          <w:szCs w:val="28"/>
        </w:rPr>
        <w:t>毕业设计</w:t>
      </w:r>
      <w:r w:rsidR="00BB24E2" w:rsidRPr="00F93E22">
        <w:rPr>
          <w:rFonts w:ascii="仿宋" w:eastAsia="仿宋" w:hAnsi="仿宋" w:hint="eastAsia"/>
          <w:color w:val="000000" w:themeColor="text1"/>
          <w:sz w:val="28"/>
          <w:szCs w:val="28"/>
        </w:rPr>
        <w:t>与展示</w:t>
      </w:r>
      <w:r w:rsidR="000C1540" w:rsidRPr="00F93E22">
        <w:rPr>
          <w:rFonts w:ascii="仿宋" w:eastAsia="仿宋" w:hAnsi="仿宋" w:hint="eastAsia"/>
          <w:color w:val="000000" w:themeColor="text1"/>
          <w:sz w:val="28"/>
          <w:szCs w:val="28"/>
        </w:rPr>
        <w:t>评价体系如下：</w:t>
      </w:r>
    </w:p>
    <w:tbl>
      <w:tblPr>
        <w:tblStyle w:val="a8"/>
        <w:tblW w:w="8506" w:type="dxa"/>
        <w:tblInd w:w="-147" w:type="dxa"/>
        <w:tblLook w:val="04A0" w:firstRow="1" w:lastRow="0" w:firstColumn="1" w:lastColumn="0" w:noHBand="0" w:noVBand="1"/>
      </w:tblPr>
      <w:tblGrid>
        <w:gridCol w:w="699"/>
        <w:gridCol w:w="351"/>
        <w:gridCol w:w="951"/>
        <w:gridCol w:w="4883"/>
        <w:gridCol w:w="1622"/>
      </w:tblGrid>
      <w:tr w:rsidR="00C43CEB" w:rsidRPr="00CF38B3" w:rsidTr="00E82A4E">
        <w:tc>
          <w:tcPr>
            <w:tcW w:w="699" w:type="dxa"/>
            <w:vAlign w:val="center"/>
          </w:tcPr>
          <w:p w:rsidR="00E2713B" w:rsidRPr="00243222" w:rsidRDefault="00E2713B" w:rsidP="0061630E">
            <w:pPr>
              <w:spacing w:line="276" w:lineRule="auto"/>
              <w:jc w:val="center"/>
              <w:rPr>
                <w:rFonts w:ascii="宋体" w:eastAsia="宋体" w:hAnsi="宋体"/>
                <w:b/>
                <w:sz w:val="24"/>
                <w:szCs w:val="24"/>
              </w:rPr>
            </w:pPr>
            <w:r>
              <w:rPr>
                <w:rFonts w:ascii="宋体" w:eastAsia="宋体" w:hAnsi="宋体" w:hint="eastAsia"/>
                <w:b/>
                <w:sz w:val="24"/>
                <w:szCs w:val="24"/>
              </w:rPr>
              <w:t>研究方向</w:t>
            </w:r>
          </w:p>
        </w:tc>
        <w:tc>
          <w:tcPr>
            <w:tcW w:w="1302" w:type="dxa"/>
            <w:gridSpan w:val="2"/>
            <w:vAlign w:val="center"/>
          </w:tcPr>
          <w:p w:rsidR="00E2713B" w:rsidRPr="00243222" w:rsidRDefault="00E2713B" w:rsidP="0061630E">
            <w:pPr>
              <w:spacing w:line="276" w:lineRule="auto"/>
              <w:jc w:val="center"/>
              <w:rPr>
                <w:rFonts w:ascii="宋体" w:eastAsia="宋体" w:hAnsi="宋体"/>
                <w:b/>
                <w:sz w:val="24"/>
                <w:szCs w:val="24"/>
              </w:rPr>
            </w:pPr>
            <w:r w:rsidRPr="00243222">
              <w:rPr>
                <w:rFonts w:ascii="宋体" w:eastAsia="宋体" w:hAnsi="宋体" w:hint="eastAsia"/>
                <w:b/>
                <w:sz w:val="24"/>
                <w:szCs w:val="24"/>
              </w:rPr>
              <w:t>评价指标</w:t>
            </w:r>
          </w:p>
        </w:tc>
        <w:tc>
          <w:tcPr>
            <w:tcW w:w="4883" w:type="dxa"/>
            <w:vAlign w:val="center"/>
          </w:tcPr>
          <w:p w:rsidR="00E2713B" w:rsidRPr="00243222" w:rsidRDefault="00E2713B" w:rsidP="0061630E">
            <w:pPr>
              <w:spacing w:line="276" w:lineRule="auto"/>
              <w:jc w:val="center"/>
              <w:rPr>
                <w:rFonts w:ascii="宋体" w:eastAsia="宋体" w:hAnsi="宋体"/>
                <w:b/>
                <w:sz w:val="24"/>
                <w:szCs w:val="24"/>
              </w:rPr>
            </w:pPr>
            <w:r w:rsidRPr="00243222">
              <w:rPr>
                <w:rFonts w:ascii="宋体" w:eastAsia="宋体" w:hAnsi="宋体" w:hint="eastAsia"/>
                <w:b/>
                <w:sz w:val="24"/>
                <w:szCs w:val="24"/>
              </w:rPr>
              <w:t>评价要素</w:t>
            </w:r>
          </w:p>
        </w:tc>
        <w:tc>
          <w:tcPr>
            <w:tcW w:w="1622" w:type="dxa"/>
            <w:vAlign w:val="center"/>
          </w:tcPr>
          <w:p w:rsidR="00E2713B" w:rsidRPr="00243222" w:rsidRDefault="00E2713B" w:rsidP="0061630E">
            <w:pPr>
              <w:spacing w:line="276" w:lineRule="auto"/>
              <w:jc w:val="center"/>
              <w:rPr>
                <w:rFonts w:ascii="宋体" w:eastAsia="宋体" w:hAnsi="宋体"/>
                <w:b/>
                <w:sz w:val="24"/>
                <w:szCs w:val="24"/>
              </w:rPr>
            </w:pPr>
            <w:r w:rsidRPr="00243222">
              <w:rPr>
                <w:rFonts w:ascii="宋体" w:eastAsia="宋体" w:hAnsi="宋体" w:hint="eastAsia"/>
                <w:b/>
                <w:sz w:val="24"/>
                <w:szCs w:val="24"/>
              </w:rPr>
              <w:t>参考分值</w:t>
            </w:r>
            <w:r>
              <w:rPr>
                <w:rFonts w:ascii="宋体" w:eastAsia="宋体" w:hAnsi="宋体" w:hint="eastAsia"/>
                <w:b/>
                <w:sz w:val="24"/>
                <w:szCs w:val="24"/>
              </w:rPr>
              <w:t>（百分制）</w:t>
            </w:r>
          </w:p>
        </w:tc>
      </w:tr>
      <w:tr w:rsidR="00E2713B" w:rsidRPr="00CF38B3" w:rsidTr="00E82A4E">
        <w:tc>
          <w:tcPr>
            <w:tcW w:w="699" w:type="dxa"/>
            <w:vMerge w:val="restart"/>
            <w:vAlign w:val="center"/>
          </w:tcPr>
          <w:p w:rsidR="00E2713B" w:rsidRDefault="00E2713B" w:rsidP="0061630E">
            <w:pPr>
              <w:spacing w:line="276" w:lineRule="auto"/>
              <w:jc w:val="left"/>
              <w:rPr>
                <w:rFonts w:ascii="宋体" w:eastAsia="宋体" w:hAnsi="宋体"/>
                <w:b/>
                <w:sz w:val="24"/>
                <w:szCs w:val="24"/>
              </w:rPr>
            </w:pPr>
            <w:r>
              <w:rPr>
                <w:rFonts w:ascii="宋体" w:eastAsia="宋体" w:hAnsi="宋体" w:hint="eastAsia"/>
                <w:b/>
                <w:sz w:val="24"/>
                <w:szCs w:val="24"/>
              </w:rPr>
              <w:t>环境艺术设计、</w:t>
            </w:r>
          </w:p>
          <w:p w:rsidR="00E2713B" w:rsidRPr="00DD260F" w:rsidRDefault="00E2713B" w:rsidP="0061630E">
            <w:pPr>
              <w:spacing w:line="276" w:lineRule="auto"/>
              <w:jc w:val="left"/>
              <w:rPr>
                <w:rFonts w:ascii="宋体" w:eastAsia="宋体" w:hAnsi="宋体"/>
                <w:b/>
                <w:sz w:val="24"/>
                <w:szCs w:val="24"/>
              </w:rPr>
            </w:pPr>
            <w:r w:rsidRPr="00E2713B">
              <w:rPr>
                <w:rFonts w:ascii="宋体" w:eastAsia="宋体" w:hAnsi="宋体" w:hint="eastAsia"/>
                <w:b/>
                <w:sz w:val="24"/>
                <w:szCs w:val="24"/>
              </w:rPr>
              <w:t>视觉艺术设计</w:t>
            </w:r>
          </w:p>
        </w:tc>
        <w:tc>
          <w:tcPr>
            <w:tcW w:w="351" w:type="dxa"/>
            <w:vAlign w:val="center"/>
          </w:tcPr>
          <w:p w:rsidR="00E2713B" w:rsidRPr="00DD260F" w:rsidRDefault="00E2713B"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1</w:t>
            </w:r>
          </w:p>
        </w:tc>
        <w:tc>
          <w:tcPr>
            <w:tcW w:w="951" w:type="dxa"/>
            <w:vAlign w:val="center"/>
          </w:tcPr>
          <w:p w:rsidR="00E2713B" w:rsidRPr="00520F4A" w:rsidRDefault="00E2713B" w:rsidP="0061630E">
            <w:pPr>
              <w:spacing w:line="276" w:lineRule="auto"/>
              <w:jc w:val="center"/>
              <w:rPr>
                <w:rFonts w:ascii="宋体" w:eastAsia="宋体" w:hAnsi="宋体"/>
                <w:b/>
                <w:sz w:val="24"/>
                <w:szCs w:val="24"/>
              </w:rPr>
            </w:pPr>
            <w:r w:rsidRPr="00520F4A">
              <w:rPr>
                <w:rFonts w:ascii="宋体" w:eastAsia="宋体" w:hAnsi="宋体" w:hint="eastAsia"/>
                <w:b/>
                <w:sz w:val="24"/>
                <w:szCs w:val="24"/>
              </w:rPr>
              <w:t>创新性</w:t>
            </w:r>
          </w:p>
        </w:tc>
        <w:tc>
          <w:tcPr>
            <w:tcW w:w="4883" w:type="dxa"/>
            <w:vAlign w:val="center"/>
          </w:tcPr>
          <w:p w:rsidR="00E2713B" w:rsidRPr="00CF38B3" w:rsidRDefault="00E2713B" w:rsidP="0061630E">
            <w:pPr>
              <w:spacing w:line="276" w:lineRule="auto"/>
              <w:jc w:val="left"/>
              <w:rPr>
                <w:rFonts w:ascii="宋体" w:eastAsia="宋体" w:hAnsi="宋体"/>
                <w:sz w:val="24"/>
                <w:szCs w:val="24"/>
              </w:rPr>
            </w:pPr>
            <w:r>
              <w:rPr>
                <w:rFonts w:ascii="宋体" w:eastAsia="宋体" w:hAnsi="宋体" w:hint="eastAsia"/>
                <w:sz w:val="24"/>
                <w:szCs w:val="24"/>
              </w:rPr>
              <w:t>在本研究领域的</w:t>
            </w:r>
            <w:r w:rsidRPr="00520F4A">
              <w:rPr>
                <w:rFonts w:ascii="宋体" w:eastAsia="宋体" w:hAnsi="宋体" w:hint="eastAsia"/>
                <w:sz w:val="24"/>
                <w:szCs w:val="24"/>
              </w:rPr>
              <w:t>认知体系和实践积累</w:t>
            </w:r>
            <w:r>
              <w:rPr>
                <w:rFonts w:ascii="宋体" w:eastAsia="宋体" w:hAnsi="宋体" w:hint="eastAsia"/>
                <w:sz w:val="24"/>
                <w:szCs w:val="24"/>
              </w:rPr>
              <w:t>上</w:t>
            </w:r>
            <w:r w:rsidRPr="00520F4A">
              <w:rPr>
                <w:rFonts w:ascii="宋体" w:eastAsia="宋体" w:hAnsi="宋体" w:hint="eastAsia"/>
                <w:sz w:val="24"/>
                <w:szCs w:val="24"/>
              </w:rPr>
              <w:t>有</w:t>
            </w:r>
            <w:r>
              <w:rPr>
                <w:rFonts w:ascii="宋体" w:eastAsia="宋体" w:hAnsi="宋体" w:hint="eastAsia"/>
                <w:sz w:val="24"/>
                <w:szCs w:val="24"/>
              </w:rPr>
              <w:t>所</w:t>
            </w:r>
            <w:r w:rsidRPr="00520F4A">
              <w:rPr>
                <w:rFonts w:ascii="宋体" w:eastAsia="宋体" w:hAnsi="宋体" w:hint="eastAsia"/>
                <w:sz w:val="24"/>
                <w:szCs w:val="24"/>
              </w:rPr>
              <w:t>突破或创新。</w:t>
            </w:r>
          </w:p>
        </w:tc>
        <w:tc>
          <w:tcPr>
            <w:tcW w:w="1622" w:type="dxa"/>
            <w:vAlign w:val="center"/>
          </w:tcPr>
          <w:p w:rsidR="00E2713B" w:rsidRPr="007B077F" w:rsidRDefault="00E2713B" w:rsidP="0061630E">
            <w:pPr>
              <w:spacing w:line="276" w:lineRule="auto"/>
              <w:jc w:val="center"/>
              <w:rPr>
                <w:rFonts w:ascii="宋体" w:eastAsia="宋体" w:hAnsi="宋体"/>
                <w:sz w:val="24"/>
                <w:szCs w:val="24"/>
              </w:rPr>
            </w:pPr>
            <w:r>
              <w:rPr>
                <w:rFonts w:ascii="宋体" w:eastAsia="宋体" w:hAnsi="宋体"/>
                <w:sz w:val="24"/>
                <w:szCs w:val="24"/>
              </w:rPr>
              <w:t>15</w:t>
            </w:r>
          </w:p>
        </w:tc>
      </w:tr>
      <w:tr w:rsidR="00E2713B" w:rsidRPr="00CF38B3" w:rsidTr="00E82A4E">
        <w:tc>
          <w:tcPr>
            <w:tcW w:w="699" w:type="dxa"/>
            <w:vMerge/>
            <w:vAlign w:val="center"/>
          </w:tcPr>
          <w:p w:rsidR="00E2713B" w:rsidRPr="00DD260F" w:rsidRDefault="00E2713B" w:rsidP="0061630E">
            <w:pPr>
              <w:spacing w:line="276" w:lineRule="auto"/>
              <w:jc w:val="center"/>
              <w:rPr>
                <w:rFonts w:ascii="宋体" w:eastAsia="宋体" w:hAnsi="宋体"/>
                <w:b/>
                <w:sz w:val="24"/>
                <w:szCs w:val="24"/>
              </w:rPr>
            </w:pPr>
          </w:p>
        </w:tc>
        <w:tc>
          <w:tcPr>
            <w:tcW w:w="351" w:type="dxa"/>
            <w:vAlign w:val="center"/>
          </w:tcPr>
          <w:p w:rsidR="00E2713B" w:rsidRPr="00DD260F" w:rsidRDefault="00E2713B"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2</w:t>
            </w:r>
          </w:p>
        </w:tc>
        <w:tc>
          <w:tcPr>
            <w:tcW w:w="951" w:type="dxa"/>
            <w:vAlign w:val="center"/>
          </w:tcPr>
          <w:p w:rsidR="00E2713B" w:rsidRPr="00520F4A" w:rsidRDefault="00E2713B" w:rsidP="0061630E">
            <w:pPr>
              <w:spacing w:line="276" w:lineRule="auto"/>
              <w:jc w:val="center"/>
              <w:rPr>
                <w:rFonts w:ascii="宋体" w:eastAsia="宋体" w:hAnsi="宋体"/>
                <w:b/>
                <w:sz w:val="24"/>
                <w:szCs w:val="24"/>
              </w:rPr>
            </w:pPr>
            <w:r>
              <w:rPr>
                <w:rFonts w:ascii="宋体" w:eastAsia="宋体" w:hAnsi="宋体" w:hint="eastAsia"/>
                <w:b/>
                <w:sz w:val="24"/>
                <w:szCs w:val="24"/>
              </w:rPr>
              <w:t>前沿性</w:t>
            </w:r>
          </w:p>
        </w:tc>
        <w:tc>
          <w:tcPr>
            <w:tcW w:w="4883" w:type="dxa"/>
            <w:vAlign w:val="center"/>
          </w:tcPr>
          <w:p w:rsidR="00E2713B" w:rsidRPr="00CF38B3" w:rsidRDefault="00E2713B" w:rsidP="0061630E">
            <w:pPr>
              <w:spacing w:line="276" w:lineRule="auto"/>
              <w:jc w:val="left"/>
              <w:rPr>
                <w:rFonts w:ascii="宋体" w:eastAsia="宋体" w:hAnsi="宋体"/>
                <w:sz w:val="24"/>
                <w:szCs w:val="24"/>
              </w:rPr>
            </w:pPr>
            <w:r>
              <w:rPr>
                <w:rFonts w:ascii="宋体" w:eastAsia="宋体" w:hAnsi="宋体" w:hint="eastAsia"/>
                <w:sz w:val="24"/>
                <w:szCs w:val="24"/>
              </w:rPr>
              <w:t>研究视角隶属学科前沿范畴。</w:t>
            </w:r>
          </w:p>
        </w:tc>
        <w:tc>
          <w:tcPr>
            <w:tcW w:w="1622" w:type="dxa"/>
            <w:vAlign w:val="center"/>
          </w:tcPr>
          <w:p w:rsidR="00E2713B" w:rsidRPr="00CF38B3" w:rsidRDefault="00E2713B" w:rsidP="0061630E">
            <w:pPr>
              <w:spacing w:line="276" w:lineRule="auto"/>
              <w:jc w:val="center"/>
              <w:rPr>
                <w:rFonts w:ascii="宋体" w:eastAsia="宋体" w:hAnsi="宋体"/>
                <w:sz w:val="24"/>
                <w:szCs w:val="24"/>
              </w:rPr>
            </w:pPr>
            <w:r>
              <w:rPr>
                <w:rFonts w:ascii="宋体" w:eastAsia="宋体" w:hAnsi="宋体"/>
                <w:sz w:val="24"/>
                <w:szCs w:val="24"/>
              </w:rPr>
              <w:t>15</w:t>
            </w:r>
          </w:p>
        </w:tc>
      </w:tr>
      <w:tr w:rsidR="00E2713B" w:rsidRPr="00CF38B3" w:rsidTr="00E82A4E">
        <w:tc>
          <w:tcPr>
            <w:tcW w:w="699" w:type="dxa"/>
            <w:vMerge/>
            <w:vAlign w:val="center"/>
          </w:tcPr>
          <w:p w:rsidR="00E2713B" w:rsidRPr="00DD260F" w:rsidRDefault="00E2713B" w:rsidP="0061630E">
            <w:pPr>
              <w:spacing w:line="276" w:lineRule="auto"/>
              <w:jc w:val="center"/>
              <w:rPr>
                <w:rFonts w:ascii="宋体" w:eastAsia="宋体" w:hAnsi="宋体"/>
                <w:b/>
                <w:sz w:val="24"/>
                <w:szCs w:val="24"/>
              </w:rPr>
            </w:pPr>
          </w:p>
        </w:tc>
        <w:tc>
          <w:tcPr>
            <w:tcW w:w="351" w:type="dxa"/>
            <w:vAlign w:val="center"/>
          </w:tcPr>
          <w:p w:rsidR="00E2713B" w:rsidRPr="00DD260F" w:rsidRDefault="00E2713B"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3</w:t>
            </w:r>
          </w:p>
        </w:tc>
        <w:tc>
          <w:tcPr>
            <w:tcW w:w="951" w:type="dxa"/>
            <w:vAlign w:val="center"/>
          </w:tcPr>
          <w:p w:rsidR="00E2713B" w:rsidRDefault="00075B58" w:rsidP="0061630E">
            <w:pPr>
              <w:spacing w:line="276" w:lineRule="auto"/>
              <w:jc w:val="center"/>
              <w:rPr>
                <w:rFonts w:ascii="宋体" w:eastAsia="宋体" w:hAnsi="宋体"/>
                <w:b/>
                <w:sz w:val="24"/>
                <w:szCs w:val="24"/>
              </w:rPr>
            </w:pPr>
            <w:r>
              <w:rPr>
                <w:rFonts w:ascii="宋体" w:eastAsia="宋体" w:hAnsi="宋体" w:hint="eastAsia"/>
                <w:b/>
                <w:sz w:val="24"/>
                <w:szCs w:val="24"/>
              </w:rPr>
              <w:t>原</w:t>
            </w:r>
            <w:r w:rsidR="00E2713B">
              <w:rPr>
                <w:rFonts w:ascii="宋体" w:eastAsia="宋体" w:hAnsi="宋体" w:hint="eastAsia"/>
                <w:b/>
                <w:sz w:val="24"/>
                <w:szCs w:val="24"/>
              </w:rPr>
              <w:t>创性</w:t>
            </w:r>
          </w:p>
        </w:tc>
        <w:tc>
          <w:tcPr>
            <w:tcW w:w="4883" w:type="dxa"/>
            <w:vAlign w:val="center"/>
          </w:tcPr>
          <w:p w:rsidR="00E2713B" w:rsidRDefault="00E2713B" w:rsidP="0061630E">
            <w:pPr>
              <w:spacing w:line="276" w:lineRule="auto"/>
              <w:jc w:val="left"/>
              <w:rPr>
                <w:rFonts w:ascii="宋体" w:eastAsia="宋体" w:hAnsi="宋体"/>
                <w:sz w:val="24"/>
                <w:szCs w:val="24"/>
              </w:rPr>
            </w:pPr>
            <w:r>
              <w:rPr>
                <w:rFonts w:ascii="宋体" w:eastAsia="宋体" w:hAnsi="宋体" w:hint="eastAsia"/>
                <w:sz w:val="24"/>
                <w:szCs w:val="24"/>
              </w:rPr>
              <w:t>应为研究生原创性成果。</w:t>
            </w:r>
          </w:p>
        </w:tc>
        <w:tc>
          <w:tcPr>
            <w:tcW w:w="1622" w:type="dxa"/>
            <w:vAlign w:val="center"/>
          </w:tcPr>
          <w:p w:rsidR="00E2713B" w:rsidRDefault="00E2713B" w:rsidP="0061630E">
            <w:pPr>
              <w:spacing w:line="276" w:lineRule="auto"/>
              <w:jc w:val="cente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5</w:t>
            </w:r>
          </w:p>
        </w:tc>
      </w:tr>
      <w:tr w:rsidR="00E2713B" w:rsidRPr="00CF38B3" w:rsidTr="00E82A4E">
        <w:tc>
          <w:tcPr>
            <w:tcW w:w="699" w:type="dxa"/>
            <w:vMerge/>
            <w:vAlign w:val="center"/>
          </w:tcPr>
          <w:p w:rsidR="00E2713B" w:rsidRPr="00DD260F" w:rsidRDefault="00E2713B" w:rsidP="0061630E">
            <w:pPr>
              <w:spacing w:line="276" w:lineRule="auto"/>
              <w:jc w:val="center"/>
              <w:rPr>
                <w:rFonts w:ascii="宋体" w:eastAsia="宋体" w:hAnsi="宋体"/>
                <w:b/>
                <w:sz w:val="24"/>
                <w:szCs w:val="24"/>
              </w:rPr>
            </w:pPr>
          </w:p>
        </w:tc>
        <w:tc>
          <w:tcPr>
            <w:tcW w:w="351" w:type="dxa"/>
            <w:vAlign w:val="center"/>
          </w:tcPr>
          <w:p w:rsidR="00E2713B" w:rsidRPr="00DD260F" w:rsidRDefault="00E2713B" w:rsidP="0061630E">
            <w:pPr>
              <w:spacing w:line="276" w:lineRule="auto"/>
              <w:jc w:val="center"/>
              <w:rPr>
                <w:rFonts w:ascii="宋体" w:eastAsia="宋体" w:hAnsi="宋体"/>
                <w:b/>
                <w:sz w:val="24"/>
                <w:szCs w:val="24"/>
              </w:rPr>
            </w:pPr>
            <w:r w:rsidRPr="00DD260F">
              <w:rPr>
                <w:rFonts w:ascii="宋体" w:eastAsia="宋体" w:hAnsi="宋体"/>
                <w:b/>
                <w:sz w:val="24"/>
                <w:szCs w:val="24"/>
              </w:rPr>
              <w:t>4</w:t>
            </w:r>
          </w:p>
        </w:tc>
        <w:tc>
          <w:tcPr>
            <w:tcW w:w="951" w:type="dxa"/>
            <w:vAlign w:val="center"/>
          </w:tcPr>
          <w:p w:rsidR="00E2713B" w:rsidRPr="00520F4A" w:rsidRDefault="00E2713B" w:rsidP="0061630E">
            <w:pPr>
              <w:spacing w:line="276" w:lineRule="auto"/>
              <w:jc w:val="center"/>
              <w:rPr>
                <w:rFonts w:ascii="宋体" w:eastAsia="宋体" w:hAnsi="宋体"/>
                <w:b/>
                <w:sz w:val="24"/>
                <w:szCs w:val="24"/>
              </w:rPr>
            </w:pPr>
            <w:r>
              <w:rPr>
                <w:rFonts w:ascii="宋体" w:eastAsia="宋体" w:hAnsi="宋体" w:hint="eastAsia"/>
                <w:b/>
                <w:sz w:val="24"/>
                <w:szCs w:val="24"/>
              </w:rPr>
              <w:t>应用性</w:t>
            </w:r>
          </w:p>
        </w:tc>
        <w:tc>
          <w:tcPr>
            <w:tcW w:w="4883" w:type="dxa"/>
            <w:vAlign w:val="center"/>
          </w:tcPr>
          <w:p w:rsidR="00E2713B" w:rsidRPr="00CF38B3" w:rsidRDefault="00E2713B" w:rsidP="0061630E">
            <w:pPr>
              <w:spacing w:line="276" w:lineRule="auto"/>
              <w:jc w:val="left"/>
              <w:rPr>
                <w:rFonts w:ascii="宋体" w:eastAsia="宋体" w:hAnsi="宋体"/>
                <w:sz w:val="24"/>
                <w:szCs w:val="24"/>
              </w:rPr>
            </w:pPr>
            <w:r>
              <w:rPr>
                <w:rFonts w:ascii="宋体" w:eastAsia="宋体" w:hAnsi="宋体" w:hint="eastAsia"/>
                <w:sz w:val="24"/>
                <w:szCs w:val="24"/>
              </w:rPr>
              <w:t>聚焦国计民生和社会发展，具有一定的实际应用价值。</w:t>
            </w:r>
          </w:p>
        </w:tc>
        <w:tc>
          <w:tcPr>
            <w:tcW w:w="1622" w:type="dxa"/>
            <w:vAlign w:val="center"/>
          </w:tcPr>
          <w:p w:rsidR="00E2713B" w:rsidRPr="00CF38B3" w:rsidRDefault="00E2713B" w:rsidP="0061630E">
            <w:pPr>
              <w:spacing w:line="276"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w:t>
            </w:r>
          </w:p>
        </w:tc>
      </w:tr>
      <w:tr w:rsidR="00E2713B" w:rsidRPr="00CF38B3" w:rsidTr="00E82A4E">
        <w:tc>
          <w:tcPr>
            <w:tcW w:w="699" w:type="dxa"/>
            <w:vMerge/>
            <w:vAlign w:val="center"/>
          </w:tcPr>
          <w:p w:rsidR="00E2713B" w:rsidRPr="00DD260F" w:rsidRDefault="00E2713B" w:rsidP="0061630E">
            <w:pPr>
              <w:spacing w:line="276" w:lineRule="auto"/>
              <w:jc w:val="center"/>
              <w:rPr>
                <w:rFonts w:ascii="宋体" w:eastAsia="宋体" w:hAnsi="宋体"/>
                <w:b/>
                <w:sz w:val="24"/>
                <w:szCs w:val="24"/>
              </w:rPr>
            </w:pPr>
          </w:p>
        </w:tc>
        <w:tc>
          <w:tcPr>
            <w:tcW w:w="351" w:type="dxa"/>
            <w:vAlign w:val="center"/>
          </w:tcPr>
          <w:p w:rsidR="00E2713B" w:rsidRPr="00DD260F" w:rsidRDefault="00E2713B" w:rsidP="0061630E">
            <w:pPr>
              <w:spacing w:line="276" w:lineRule="auto"/>
              <w:jc w:val="center"/>
              <w:rPr>
                <w:rFonts w:ascii="宋体" w:eastAsia="宋体" w:hAnsi="宋体"/>
                <w:b/>
                <w:sz w:val="24"/>
                <w:szCs w:val="24"/>
              </w:rPr>
            </w:pPr>
            <w:r w:rsidRPr="00DD260F">
              <w:rPr>
                <w:rFonts w:ascii="宋体" w:eastAsia="宋体" w:hAnsi="宋体"/>
                <w:b/>
                <w:sz w:val="24"/>
                <w:szCs w:val="24"/>
              </w:rPr>
              <w:t>5</w:t>
            </w:r>
          </w:p>
        </w:tc>
        <w:tc>
          <w:tcPr>
            <w:tcW w:w="951" w:type="dxa"/>
            <w:vAlign w:val="center"/>
          </w:tcPr>
          <w:p w:rsidR="00E2713B" w:rsidRPr="00520F4A" w:rsidRDefault="00161E50" w:rsidP="0061630E">
            <w:pPr>
              <w:spacing w:line="276" w:lineRule="auto"/>
              <w:jc w:val="center"/>
              <w:rPr>
                <w:rFonts w:ascii="宋体" w:eastAsia="宋体" w:hAnsi="宋体"/>
                <w:b/>
                <w:sz w:val="24"/>
                <w:szCs w:val="24"/>
              </w:rPr>
            </w:pPr>
            <w:r>
              <w:rPr>
                <w:rFonts w:ascii="宋体" w:eastAsia="宋体" w:hAnsi="宋体" w:hint="eastAsia"/>
                <w:b/>
                <w:sz w:val="24"/>
                <w:szCs w:val="24"/>
              </w:rPr>
              <w:t>艺术</w:t>
            </w:r>
            <w:r w:rsidR="00E2713B">
              <w:rPr>
                <w:rFonts w:ascii="宋体" w:eastAsia="宋体" w:hAnsi="宋体" w:hint="eastAsia"/>
                <w:b/>
                <w:sz w:val="24"/>
                <w:szCs w:val="24"/>
              </w:rPr>
              <w:t>性</w:t>
            </w:r>
          </w:p>
        </w:tc>
        <w:tc>
          <w:tcPr>
            <w:tcW w:w="4883" w:type="dxa"/>
            <w:vAlign w:val="center"/>
          </w:tcPr>
          <w:p w:rsidR="00E2713B" w:rsidRPr="00CF38B3" w:rsidRDefault="00E2713B" w:rsidP="0061630E">
            <w:pPr>
              <w:spacing w:line="276" w:lineRule="auto"/>
              <w:jc w:val="left"/>
              <w:rPr>
                <w:rFonts w:ascii="宋体" w:eastAsia="宋体" w:hAnsi="宋体"/>
                <w:sz w:val="24"/>
                <w:szCs w:val="24"/>
              </w:rPr>
            </w:pPr>
            <w:r>
              <w:rPr>
                <w:rFonts w:ascii="宋体" w:eastAsia="宋体" w:hAnsi="宋体" w:hint="eastAsia"/>
                <w:sz w:val="24"/>
                <w:szCs w:val="24"/>
              </w:rPr>
              <w:t>应</w:t>
            </w:r>
            <w:r w:rsidR="00161E50">
              <w:rPr>
                <w:rFonts w:ascii="宋体" w:eastAsia="宋体" w:hAnsi="宋体" w:hint="eastAsia"/>
                <w:sz w:val="24"/>
                <w:szCs w:val="24"/>
              </w:rPr>
              <w:t>具有</w:t>
            </w:r>
            <w:r>
              <w:rPr>
                <w:rFonts w:ascii="宋体" w:eastAsia="宋体" w:hAnsi="宋体" w:hint="eastAsia"/>
                <w:sz w:val="24"/>
                <w:szCs w:val="24"/>
              </w:rPr>
              <w:t>一定的艺术价值。</w:t>
            </w:r>
          </w:p>
        </w:tc>
        <w:tc>
          <w:tcPr>
            <w:tcW w:w="1622" w:type="dxa"/>
            <w:vAlign w:val="center"/>
          </w:tcPr>
          <w:p w:rsidR="00E2713B" w:rsidRPr="00CF38B3" w:rsidRDefault="00E2713B" w:rsidP="0061630E">
            <w:pPr>
              <w:spacing w:line="276"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w:t>
            </w:r>
          </w:p>
        </w:tc>
      </w:tr>
      <w:tr w:rsidR="00E2713B" w:rsidRPr="00CF38B3" w:rsidTr="00E82A4E">
        <w:tc>
          <w:tcPr>
            <w:tcW w:w="699" w:type="dxa"/>
            <w:vMerge/>
            <w:tcBorders>
              <w:bottom w:val="double" w:sz="4" w:space="0" w:color="auto"/>
            </w:tcBorders>
            <w:vAlign w:val="center"/>
          </w:tcPr>
          <w:p w:rsidR="00E2713B" w:rsidRPr="00DD260F" w:rsidRDefault="00E2713B" w:rsidP="0061630E">
            <w:pPr>
              <w:spacing w:line="276" w:lineRule="auto"/>
              <w:jc w:val="center"/>
              <w:rPr>
                <w:rFonts w:ascii="宋体" w:eastAsia="宋体" w:hAnsi="宋体"/>
                <w:b/>
                <w:sz w:val="24"/>
                <w:szCs w:val="24"/>
              </w:rPr>
            </w:pPr>
          </w:p>
        </w:tc>
        <w:tc>
          <w:tcPr>
            <w:tcW w:w="351" w:type="dxa"/>
            <w:tcBorders>
              <w:bottom w:val="double" w:sz="4" w:space="0" w:color="auto"/>
            </w:tcBorders>
            <w:vAlign w:val="center"/>
          </w:tcPr>
          <w:p w:rsidR="00E2713B" w:rsidRPr="00DD260F" w:rsidRDefault="00E2713B" w:rsidP="0061630E">
            <w:pPr>
              <w:spacing w:line="276" w:lineRule="auto"/>
              <w:jc w:val="center"/>
              <w:rPr>
                <w:rFonts w:ascii="宋体" w:eastAsia="宋体" w:hAnsi="宋体"/>
                <w:b/>
                <w:sz w:val="24"/>
                <w:szCs w:val="24"/>
              </w:rPr>
            </w:pPr>
            <w:r w:rsidRPr="00DD260F">
              <w:rPr>
                <w:rFonts w:ascii="宋体" w:eastAsia="宋体" w:hAnsi="宋体"/>
                <w:b/>
                <w:sz w:val="24"/>
                <w:szCs w:val="24"/>
              </w:rPr>
              <w:t>6</w:t>
            </w:r>
          </w:p>
        </w:tc>
        <w:tc>
          <w:tcPr>
            <w:tcW w:w="951" w:type="dxa"/>
            <w:tcBorders>
              <w:bottom w:val="double" w:sz="4" w:space="0" w:color="auto"/>
            </w:tcBorders>
            <w:vAlign w:val="center"/>
          </w:tcPr>
          <w:p w:rsidR="00E2713B" w:rsidRPr="00520F4A" w:rsidRDefault="004939EC" w:rsidP="0061630E">
            <w:pPr>
              <w:spacing w:line="276" w:lineRule="auto"/>
              <w:jc w:val="center"/>
              <w:rPr>
                <w:rFonts w:ascii="宋体" w:eastAsia="宋体" w:hAnsi="宋体"/>
                <w:b/>
                <w:sz w:val="24"/>
                <w:szCs w:val="24"/>
              </w:rPr>
            </w:pPr>
            <w:r>
              <w:rPr>
                <w:rFonts w:ascii="宋体" w:eastAsia="宋体" w:hAnsi="宋体" w:hint="eastAsia"/>
                <w:b/>
                <w:sz w:val="24"/>
                <w:szCs w:val="24"/>
              </w:rPr>
              <w:t>真实</w:t>
            </w:r>
            <w:r w:rsidR="00E2713B">
              <w:rPr>
                <w:rFonts w:ascii="宋体" w:eastAsia="宋体" w:hAnsi="宋体" w:hint="eastAsia"/>
                <w:b/>
                <w:sz w:val="24"/>
                <w:szCs w:val="24"/>
              </w:rPr>
              <w:t>性</w:t>
            </w:r>
          </w:p>
        </w:tc>
        <w:tc>
          <w:tcPr>
            <w:tcW w:w="4883" w:type="dxa"/>
            <w:tcBorders>
              <w:bottom w:val="double" w:sz="4" w:space="0" w:color="auto"/>
            </w:tcBorders>
            <w:vAlign w:val="center"/>
          </w:tcPr>
          <w:p w:rsidR="00E2713B" w:rsidRPr="00CF38B3" w:rsidRDefault="00970F64" w:rsidP="0061630E">
            <w:pPr>
              <w:spacing w:line="276" w:lineRule="auto"/>
              <w:jc w:val="left"/>
              <w:rPr>
                <w:rFonts w:ascii="宋体" w:eastAsia="宋体" w:hAnsi="宋体"/>
                <w:sz w:val="24"/>
                <w:szCs w:val="24"/>
              </w:rPr>
            </w:pPr>
            <w:r>
              <w:rPr>
                <w:rFonts w:ascii="宋体" w:eastAsia="宋体" w:hAnsi="宋体" w:hint="eastAsia"/>
                <w:sz w:val="24"/>
                <w:szCs w:val="24"/>
              </w:rPr>
              <w:t>是行业、企业或相关主体等真实项目</w:t>
            </w:r>
            <w:r w:rsidR="00E2713B" w:rsidRPr="00FC3F84">
              <w:rPr>
                <w:rFonts w:ascii="宋体" w:eastAsia="宋体" w:hAnsi="宋体" w:hint="eastAsia"/>
                <w:sz w:val="24"/>
                <w:szCs w:val="24"/>
              </w:rPr>
              <w:t>。</w:t>
            </w:r>
          </w:p>
        </w:tc>
        <w:tc>
          <w:tcPr>
            <w:tcW w:w="1622" w:type="dxa"/>
            <w:tcBorders>
              <w:bottom w:val="double" w:sz="4" w:space="0" w:color="auto"/>
            </w:tcBorders>
            <w:vAlign w:val="center"/>
          </w:tcPr>
          <w:p w:rsidR="00E2713B" w:rsidRPr="00FC3F84" w:rsidRDefault="00E2713B" w:rsidP="0061630E">
            <w:pPr>
              <w:spacing w:line="276" w:lineRule="auto"/>
              <w:jc w:val="center"/>
              <w:rPr>
                <w:rFonts w:ascii="宋体" w:eastAsia="宋体" w:hAnsi="宋体"/>
                <w:sz w:val="24"/>
                <w:szCs w:val="24"/>
              </w:rPr>
            </w:pPr>
            <w:r>
              <w:rPr>
                <w:rFonts w:ascii="宋体" w:eastAsia="宋体" w:hAnsi="宋体"/>
                <w:sz w:val="24"/>
                <w:szCs w:val="24"/>
              </w:rPr>
              <w:t>15</w:t>
            </w:r>
          </w:p>
        </w:tc>
      </w:tr>
      <w:tr w:rsidR="00E258B1" w:rsidRPr="00CF38B3" w:rsidTr="00E82A4E">
        <w:tc>
          <w:tcPr>
            <w:tcW w:w="699" w:type="dxa"/>
            <w:vMerge w:val="restart"/>
            <w:tcBorders>
              <w:top w:val="double" w:sz="4" w:space="0" w:color="auto"/>
            </w:tcBorders>
            <w:vAlign w:val="center"/>
          </w:tcPr>
          <w:p w:rsidR="00E258B1" w:rsidRPr="00DD260F" w:rsidRDefault="00E258B1" w:rsidP="0061630E">
            <w:pPr>
              <w:spacing w:line="276" w:lineRule="auto"/>
              <w:jc w:val="center"/>
              <w:rPr>
                <w:rFonts w:ascii="宋体" w:eastAsia="宋体" w:hAnsi="宋体"/>
                <w:b/>
                <w:sz w:val="24"/>
                <w:szCs w:val="24"/>
              </w:rPr>
            </w:pPr>
            <w:r w:rsidRPr="0050349A">
              <w:rPr>
                <w:rFonts w:ascii="宋体" w:eastAsia="宋体" w:hAnsi="宋体" w:hint="eastAsia"/>
                <w:b/>
                <w:sz w:val="24"/>
                <w:szCs w:val="24"/>
              </w:rPr>
              <w:t>设计策划与艺术管理</w:t>
            </w:r>
          </w:p>
        </w:tc>
        <w:tc>
          <w:tcPr>
            <w:tcW w:w="351" w:type="dxa"/>
            <w:tcBorders>
              <w:top w:val="double" w:sz="4" w:space="0" w:color="auto"/>
            </w:tcBorders>
            <w:vAlign w:val="center"/>
          </w:tcPr>
          <w:p w:rsidR="00E258B1" w:rsidRPr="00DD260F" w:rsidRDefault="00E258B1"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1</w:t>
            </w:r>
          </w:p>
        </w:tc>
        <w:tc>
          <w:tcPr>
            <w:tcW w:w="951" w:type="dxa"/>
            <w:tcBorders>
              <w:top w:val="double" w:sz="4" w:space="0" w:color="auto"/>
            </w:tcBorders>
            <w:vAlign w:val="center"/>
          </w:tcPr>
          <w:p w:rsidR="00E258B1" w:rsidRPr="00520F4A" w:rsidRDefault="00E258B1" w:rsidP="0061630E">
            <w:pPr>
              <w:spacing w:line="276" w:lineRule="auto"/>
              <w:jc w:val="center"/>
              <w:rPr>
                <w:rFonts w:ascii="宋体" w:eastAsia="宋体" w:hAnsi="宋体"/>
                <w:b/>
                <w:sz w:val="24"/>
                <w:szCs w:val="24"/>
              </w:rPr>
            </w:pPr>
            <w:r w:rsidRPr="00520F4A">
              <w:rPr>
                <w:rFonts w:ascii="宋体" w:eastAsia="宋体" w:hAnsi="宋体" w:hint="eastAsia"/>
                <w:b/>
                <w:sz w:val="24"/>
                <w:szCs w:val="24"/>
              </w:rPr>
              <w:t>创新性</w:t>
            </w:r>
          </w:p>
        </w:tc>
        <w:tc>
          <w:tcPr>
            <w:tcW w:w="4883" w:type="dxa"/>
            <w:tcBorders>
              <w:top w:val="double" w:sz="4" w:space="0" w:color="auto"/>
            </w:tcBorders>
            <w:vAlign w:val="center"/>
          </w:tcPr>
          <w:p w:rsidR="00E258B1" w:rsidRPr="00CF38B3" w:rsidRDefault="00E258B1" w:rsidP="0061630E">
            <w:pPr>
              <w:spacing w:line="276" w:lineRule="auto"/>
              <w:jc w:val="left"/>
              <w:rPr>
                <w:rFonts w:ascii="宋体" w:eastAsia="宋体" w:hAnsi="宋体"/>
                <w:sz w:val="24"/>
                <w:szCs w:val="24"/>
              </w:rPr>
            </w:pPr>
            <w:r>
              <w:rPr>
                <w:rFonts w:ascii="宋体" w:eastAsia="宋体" w:hAnsi="宋体" w:hint="eastAsia"/>
                <w:sz w:val="24"/>
                <w:szCs w:val="24"/>
              </w:rPr>
              <w:t>在本研究领域的</w:t>
            </w:r>
            <w:r w:rsidRPr="00520F4A">
              <w:rPr>
                <w:rFonts w:ascii="宋体" w:eastAsia="宋体" w:hAnsi="宋体" w:hint="eastAsia"/>
                <w:sz w:val="24"/>
                <w:szCs w:val="24"/>
              </w:rPr>
              <w:t>认知体系和实践积累</w:t>
            </w:r>
            <w:r>
              <w:rPr>
                <w:rFonts w:ascii="宋体" w:eastAsia="宋体" w:hAnsi="宋体" w:hint="eastAsia"/>
                <w:sz w:val="24"/>
                <w:szCs w:val="24"/>
              </w:rPr>
              <w:t>上</w:t>
            </w:r>
            <w:r w:rsidRPr="00520F4A">
              <w:rPr>
                <w:rFonts w:ascii="宋体" w:eastAsia="宋体" w:hAnsi="宋体" w:hint="eastAsia"/>
                <w:sz w:val="24"/>
                <w:szCs w:val="24"/>
              </w:rPr>
              <w:t>有</w:t>
            </w:r>
            <w:r>
              <w:rPr>
                <w:rFonts w:ascii="宋体" w:eastAsia="宋体" w:hAnsi="宋体" w:hint="eastAsia"/>
                <w:sz w:val="24"/>
                <w:szCs w:val="24"/>
              </w:rPr>
              <w:t>所</w:t>
            </w:r>
            <w:r w:rsidRPr="00520F4A">
              <w:rPr>
                <w:rFonts w:ascii="宋体" w:eastAsia="宋体" w:hAnsi="宋体" w:hint="eastAsia"/>
                <w:sz w:val="24"/>
                <w:szCs w:val="24"/>
              </w:rPr>
              <w:t>突破或创新。</w:t>
            </w:r>
          </w:p>
        </w:tc>
        <w:tc>
          <w:tcPr>
            <w:tcW w:w="1622" w:type="dxa"/>
            <w:tcBorders>
              <w:top w:val="double" w:sz="4" w:space="0" w:color="auto"/>
            </w:tcBorders>
            <w:vAlign w:val="center"/>
          </w:tcPr>
          <w:p w:rsidR="00E258B1" w:rsidRPr="007B077F" w:rsidRDefault="00E258B1" w:rsidP="0061630E">
            <w:pPr>
              <w:spacing w:line="276" w:lineRule="auto"/>
              <w:jc w:val="center"/>
              <w:rPr>
                <w:rFonts w:ascii="宋体" w:eastAsia="宋体" w:hAnsi="宋体"/>
                <w:sz w:val="24"/>
                <w:szCs w:val="24"/>
              </w:rPr>
            </w:pPr>
            <w:r>
              <w:rPr>
                <w:rFonts w:ascii="宋体" w:eastAsia="宋体" w:hAnsi="宋体"/>
                <w:sz w:val="24"/>
                <w:szCs w:val="24"/>
              </w:rPr>
              <w:t>15</w:t>
            </w:r>
          </w:p>
        </w:tc>
      </w:tr>
      <w:tr w:rsidR="00E258B1" w:rsidRPr="00CF38B3" w:rsidTr="00E82A4E">
        <w:tc>
          <w:tcPr>
            <w:tcW w:w="699" w:type="dxa"/>
            <w:vMerge/>
            <w:tcBorders>
              <w:top w:val="double" w:sz="4" w:space="0" w:color="auto"/>
            </w:tcBorders>
            <w:vAlign w:val="center"/>
          </w:tcPr>
          <w:p w:rsidR="00E258B1" w:rsidRPr="00DD260F" w:rsidRDefault="00E258B1" w:rsidP="0061630E">
            <w:pPr>
              <w:spacing w:line="276" w:lineRule="auto"/>
              <w:jc w:val="center"/>
              <w:rPr>
                <w:rFonts w:ascii="宋体" w:eastAsia="宋体" w:hAnsi="宋体"/>
                <w:b/>
                <w:sz w:val="24"/>
                <w:szCs w:val="24"/>
              </w:rPr>
            </w:pPr>
          </w:p>
        </w:tc>
        <w:tc>
          <w:tcPr>
            <w:tcW w:w="351" w:type="dxa"/>
            <w:vAlign w:val="center"/>
          </w:tcPr>
          <w:p w:rsidR="00E258B1" w:rsidRPr="00DD260F" w:rsidRDefault="00E258B1"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2</w:t>
            </w:r>
          </w:p>
        </w:tc>
        <w:tc>
          <w:tcPr>
            <w:tcW w:w="951" w:type="dxa"/>
            <w:vAlign w:val="center"/>
          </w:tcPr>
          <w:p w:rsidR="00E258B1" w:rsidRPr="00520F4A" w:rsidRDefault="00E258B1" w:rsidP="0061630E">
            <w:pPr>
              <w:spacing w:line="276" w:lineRule="auto"/>
              <w:jc w:val="center"/>
              <w:rPr>
                <w:rFonts w:ascii="宋体" w:eastAsia="宋体" w:hAnsi="宋体"/>
                <w:b/>
                <w:sz w:val="24"/>
                <w:szCs w:val="24"/>
              </w:rPr>
            </w:pPr>
            <w:r>
              <w:rPr>
                <w:rFonts w:ascii="宋体" w:eastAsia="宋体" w:hAnsi="宋体" w:hint="eastAsia"/>
                <w:b/>
                <w:sz w:val="24"/>
                <w:szCs w:val="24"/>
              </w:rPr>
              <w:t>前沿性</w:t>
            </w:r>
          </w:p>
        </w:tc>
        <w:tc>
          <w:tcPr>
            <w:tcW w:w="4883" w:type="dxa"/>
            <w:vAlign w:val="center"/>
          </w:tcPr>
          <w:p w:rsidR="00E258B1" w:rsidRPr="00CF38B3" w:rsidRDefault="00E258B1" w:rsidP="0061630E">
            <w:pPr>
              <w:spacing w:line="276" w:lineRule="auto"/>
              <w:jc w:val="left"/>
              <w:rPr>
                <w:rFonts w:ascii="宋体" w:eastAsia="宋体" w:hAnsi="宋体"/>
                <w:sz w:val="24"/>
                <w:szCs w:val="24"/>
              </w:rPr>
            </w:pPr>
            <w:r>
              <w:rPr>
                <w:rFonts w:ascii="宋体" w:eastAsia="宋体" w:hAnsi="宋体" w:hint="eastAsia"/>
                <w:sz w:val="24"/>
                <w:szCs w:val="24"/>
              </w:rPr>
              <w:t>研究视角隶属学科前沿范畴。</w:t>
            </w:r>
          </w:p>
        </w:tc>
        <w:tc>
          <w:tcPr>
            <w:tcW w:w="1622" w:type="dxa"/>
            <w:vAlign w:val="center"/>
          </w:tcPr>
          <w:p w:rsidR="00E258B1" w:rsidRPr="00CF38B3" w:rsidRDefault="00E258B1" w:rsidP="0061630E">
            <w:pPr>
              <w:spacing w:line="276" w:lineRule="auto"/>
              <w:jc w:val="center"/>
              <w:rPr>
                <w:rFonts w:ascii="宋体" w:eastAsia="宋体" w:hAnsi="宋体"/>
                <w:sz w:val="24"/>
                <w:szCs w:val="24"/>
              </w:rPr>
            </w:pPr>
            <w:r>
              <w:rPr>
                <w:rFonts w:ascii="宋体" w:eastAsia="宋体" w:hAnsi="宋体"/>
                <w:sz w:val="24"/>
                <w:szCs w:val="24"/>
              </w:rPr>
              <w:t>15</w:t>
            </w:r>
          </w:p>
        </w:tc>
      </w:tr>
      <w:tr w:rsidR="00E258B1" w:rsidRPr="00CF38B3" w:rsidTr="00E82A4E">
        <w:tc>
          <w:tcPr>
            <w:tcW w:w="699" w:type="dxa"/>
            <w:vMerge/>
            <w:tcBorders>
              <w:top w:val="double" w:sz="4" w:space="0" w:color="auto"/>
            </w:tcBorders>
            <w:vAlign w:val="center"/>
          </w:tcPr>
          <w:p w:rsidR="00E258B1" w:rsidRPr="00DD260F" w:rsidRDefault="00E258B1" w:rsidP="0061630E">
            <w:pPr>
              <w:spacing w:line="276" w:lineRule="auto"/>
              <w:jc w:val="center"/>
              <w:rPr>
                <w:rFonts w:ascii="宋体" w:eastAsia="宋体" w:hAnsi="宋体"/>
                <w:b/>
                <w:sz w:val="24"/>
                <w:szCs w:val="24"/>
              </w:rPr>
            </w:pPr>
          </w:p>
        </w:tc>
        <w:tc>
          <w:tcPr>
            <w:tcW w:w="351" w:type="dxa"/>
            <w:vAlign w:val="center"/>
          </w:tcPr>
          <w:p w:rsidR="00E258B1" w:rsidRPr="00DD260F" w:rsidRDefault="00E258B1" w:rsidP="0061630E">
            <w:pPr>
              <w:spacing w:line="276" w:lineRule="auto"/>
              <w:jc w:val="center"/>
              <w:rPr>
                <w:rFonts w:ascii="宋体" w:eastAsia="宋体" w:hAnsi="宋体"/>
                <w:b/>
                <w:sz w:val="24"/>
                <w:szCs w:val="24"/>
              </w:rPr>
            </w:pPr>
            <w:r w:rsidRPr="00DD260F">
              <w:rPr>
                <w:rFonts w:ascii="宋体" w:eastAsia="宋体" w:hAnsi="宋体" w:hint="eastAsia"/>
                <w:b/>
                <w:sz w:val="24"/>
                <w:szCs w:val="24"/>
              </w:rPr>
              <w:t>3</w:t>
            </w:r>
          </w:p>
        </w:tc>
        <w:tc>
          <w:tcPr>
            <w:tcW w:w="951" w:type="dxa"/>
            <w:vAlign w:val="center"/>
          </w:tcPr>
          <w:p w:rsidR="00E258B1" w:rsidRDefault="00E258B1" w:rsidP="0061630E">
            <w:pPr>
              <w:spacing w:line="276" w:lineRule="auto"/>
              <w:jc w:val="center"/>
              <w:rPr>
                <w:rFonts w:ascii="宋体" w:eastAsia="宋体" w:hAnsi="宋体"/>
                <w:b/>
                <w:sz w:val="24"/>
                <w:szCs w:val="24"/>
              </w:rPr>
            </w:pPr>
            <w:r>
              <w:rPr>
                <w:rFonts w:ascii="宋体" w:eastAsia="宋体" w:hAnsi="宋体" w:hint="eastAsia"/>
                <w:b/>
                <w:sz w:val="24"/>
                <w:szCs w:val="24"/>
              </w:rPr>
              <w:t>原创性</w:t>
            </w:r>
          </w:p>
        </w:tc>
        <w:tc>
          <w:tcPr>
            <w:tcW w:w="4883" w:type="dxa"/>
            <w:vAlign w:val="center"/>
          </w:tcPr>
          <w:p w:rsidR="00E258B1" w:rsidRDefault="00E258B1" w:rsidP="0061630E">
            <w:pPr>
              <w:spacing w:line="276" w:lineRule="auto"/>
              <w:jc w:val="left"/>
              <w:rPr>
                <w:rFonts w:ascii="宋体" w:eastAsia="宋体" w:hAnsi="宋体"/>
                <w:sz w:val="24"/>
                <w:szCs w:val="24"/>
              </w:rPr>
            </w:pPr>
            <w:r>
              <w:rPr>
                <w:rFonts w:ascii="宋体" w:eastAsia="宋体" w:hAnsi="宋体" w:hint="eastAsia"/>
                <w:sz w:val="24"/>
                <w:szCs w:val="24"/>
              </w:rPr>
              <w:t>应为研究生原创性成果。</w:t>
            </w:r>
          </w:p>
        </w:tc>
        <w:tc>
          <w:tcPr>
            <w:tcW w:w="1622" w:type="dxa"/>
            <w:vAlign w:val="center"/>
          </w:tcPr>
          <w:p w:rsidR="00E258B1" w:rsidRDefault="00E258B1" w:rsidP="0061630E">
            <w:pPr>
              <w:spacing w:line="276" w:lineRule="auto"/>
              <w:jc w:val="center"/>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5</w:t>
            </w:r>
          </w:p>
        </w:tc>
      </w:tr>
      <w:tr w:rsidR="00E258B1" w:rsidRPr="00CF38B3" w:rsidTr="00E82A4E">
        <w:tc>
          <w:tcPr>
            <w:tcW w:w="699" w:type="dxa"/>
            <w:vMerge/>
            <w:tcBorders>
              <w:top w:val="double" w:sz="4" w:space="0" w:color="auto"/>
            </w:tcBorders>
            <w:vAlign w:val="center"/>
          </w:tcPr>
          <w:p w:rsidR="00E258B1" w:rsidRPr="00DD260F" w:rsidRDefault="00E258B1" w:rsidP="0061630E">
            <w:pPr>
              <w:spacing w:line="276" w:lineRule="auto"/>
              <w:jc w:val="center"/>
              <w:rPr>
                <w:rFonts w:ascii="宋体" w:eastAsia="宋体" w:hAnsi="宋体"/>
                <w:b/>
                <w:sz w:val="24"/>
                <w:szCs w:val="24"/>
              </w:rPr>
            </w:pPr>
          </w:p>
        </w:tc>
        <w:tc>
          <w:tcPr>
            <w:tcW w:w="351" w:type="dxa"/>
            <w:vAlign w:val="center"/>
          </w:tcPr>
          <w:p w:rsidR="00E258B1" w:rsidRPr="00DD260F" w:rsidRDefault="00E258B1" w:rsidP="0061630E">
            <w:pPr>
              <w:spacing w:line="276" w:lineRule="auto"/>
              <w:jc w:val="center"/>
              <w:rPr>
                <w:rFonts w:ascii="宋体" w:eastAsia="宋体" w:hAnsi="宋体"/>
                <w:b/>
                <w:sz w:val="24"/>
                <w:szCs w:val="24"/>
              </w:rPr>
            </w:pPr>
            <w:r w:rsidRPr="00DD260F">
              <w:rPr>
                <w:rFonts w:ascii="宋体" w:eastAsia="宋体" w:hAnsi="宋体"/>
                <w:b/>
                <w:sz w:val="24"/>
                <w:szCs w:val="24"/>
              </w:rPr>
              <w:t>4</w:t>
            </w:r>
          </w:p>
        </w:tc>
        <w:tc>
          <w:tcPr>
            <w:tcW w:w="951" w:type="dxa"/>
            <w:vAlign w:val="center"/>
          </w:tcPr>
          <w:p w:rsidR="00E258B1" w:rsidRPr="00520F4A" w:rsidRDefault="00E258B1" w:rsidP="0061630E">
            <w:pPr>
              <w:spacing w:line="276" w:lineRule="auto"/>
              <w:jc w:val="center"/>
              <w:rPr>
                <w:rFonts w:ascii="宋体" w:eastAsia="宋体" w:hAnsi="宋体"/>
                <w:b/>
                <w:sz w:val="24"/>
                <w:szCs w:val="24"/>
              </w:rPr>
            </w:pPr>
            <w:r>
              <w:rPr>
                <w:rFonts w:ascii="宋体" w:eastAsia="宋体" w:hAnsi="宋体" w:hint="eastAsia"/>
                <w:b/>
                <w:sz w:val="24"/>
                <w:szCs w:val="24"/>
              </w:rPr>
              <w:t>应用性</w:t>
            </w:r>
          </w:p>
        </w:tc>
        <w:tc>
          <w:tcPr>
            <w:tcW w:w="4883" w:type="dxa"/>
            <w:vAlign w:val="center"/>
          </w:tcPr>
          <w:p w:rsidR="00E258B1" w:rsidRPr="00CF38B3" w:rsidRDefault="00E258B1" w:rsidP="0061630E">
            <w:pPr>
              <w:spacing w:line="276" w:lineRule="auto"/>
              <w:jc w:val="left"/>
              <w:rPr>
                <w:rFonts w:ascii="宋体" w:eastAsia="宋体" w:hAnsi="宋体"/>
                <w:sz w:val="24"/>
                <w:szCs w:val="24"/>
              </w:rPr>
            </w:pPr>
            <w:r>
              <w:rPr>
                <w:rFonts w:ascii="宋体" w:eastAsia="宋体" w:hAnsi="宋体" w:hint="eastAsia"/>
                <w:sz w:val="24"/>
                <w:szCs w:val="24"/>
              </w:rPr>
              <w:t>聚焦国计民生和社会发展，具有一定的实际应用价值。</w:t>
            </w:r>
          </w:p>
        </w:tc>
        <w:tc>
          <w:tcPr>
            <w:tcW w:w="1622" w:type="dxa"/>
            <w:vAlign w:val="center"/>
          </w:tcPr>
          <w:p w:rsidR="00E258B1" w:rsidRPr="00CF38B3" w:rsidRDefault="00E258B1" w:rsidP="0061630E">
            <w:pPr>
              <w:spacing w:line="276"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w:t>
            </w:r>
          </w:p>
        </w:tc>
      </w:tr>
      <w:tr w:rsidR="00E258B1" w:rsidRPr="00CF38B3" w:rsidTr="00E82A4E">
        <w:tc>
          <w:tcPr>
            <w:tcW w:w="699" w:type="dxa"/>
            <w:vMerge/>
            <w:tcBorders>
              <w:top w:val="double" w:sz="4" w:space="0" w:color="auto"/>
            </w:tcBorders>
            <w:vAlign w:val="center"/>
          </w:tcPr>
          <w:p w:rsidR="00E258B1" w:rsidRPr="00DD260F" w:rsidRDefault="00E258B1" w:rsidP="0061630E">
            <w:pPr>
              <w:spacing w:line="276" w:lineRule="auto"/>
              <w:jc w:val="center"/>
              <w:rPr>
                <w:rFonts w:ascii="宋体" w:eastAsia="宋体" w:hAnsi="宋体"/>
                <w:b/>
                <w:sz w:val="24"/>
                <w:szCs w:val="24"/>
              </w:rPr>
            </w:pPr>
          </w:p>
        </w:tc>
        <w:tc>
          <w:tcPr>
            <w:tcW w:w="351" w:type="dxa"/>
            <w:vAlign w:val="center"/>
          </w:tcPr>
          <w:p w:rsidR="00E258B1" w:rsidRPr="00DD260F" w:rsidRDefault="00E258B1" w:rsidP="0061630E">
            <w:pPr>
              <w:spacing w:line="276" w:lineRule="auto"/>
              <w:jc w:val="center"/>
              <w:rPr>
                <w:rFonts w:ascii="宋体" w:eastAsia="宋体" w:hAnsi="宋体"/>
                <w:b/>
                <w:sz w:val="24"/>
                <w:szCs w:val="24"/>
              </w:rPr>
            </w:pPr>
            <w:r w:rsidRPr="00DD260F">
              <w:rPr>
                <w:rFonts w:ascii="宋体" w:eastAsia="宋体" w:hAnsi="宋体"/>
                <w:b/>
                <w:sz w:val="24"/>
                <w:szCs w:val="24"/>
              </w:rPr>
              <w:t>5</w:t>
            </w:r>
          </w:p>
        </w:tc>
        <w:tc>
          <w:tcPr>
            <w:tcW w:w="951" w:type="dxa"/>
            <w:vAlign w:val="center"/>
          </w:tcPr>
          <w:p w:rsidR="00E258B1" w:rsidRPr="00520F4A" w:rsidRDefault="00527BDD" w:rsidP="0061630E">
            <w:pPr>
              <w:spacing w:line="276" w:lineRule="auto"/>
              <w:jc w:val="center"/>
              <w:rPr>
                <w:rFonts w:ascii="宋体" w:eastAsia="宋体" w:hAnsi="宋体"/>
                <w:b/>
                <w:sz w:val="24"/>
                <w:szCs w:val="24"/>
              </w:rPr>
            </w:pPr>
            <w:r>
              <w:rPr>
                <w:rFonts w:ascii="宋体" w:eastAsia="宋体" w:hAnsi="宋体" w:hint="eastAsia"/>
                <w:b/>
                <w:sz w:val="24"/>
                <w:szCs w:val="24"/>
              </w:rPr>
              <w:t>可行</w:t>
            </w:r>
            <w:r w:rsidR="00E258B1">
              <w:rPr>
                <w:rFonts w:ascii="宋体" w:eastAsia="宋体" w:hAnsi="宋体" w:hint="eastAsia"/>
                <w:b/>
                <w:sz w:val="24"/>
                <w:szCs w:val="24"/>
              </w:rPr>
              <w:t>性</w:t>
            </w:r>
          </w:p>
        </w:tc>
        <w:tc>
          <w:tcPr>
            <w:tcW w:w="4883" w:type="dxa"/>
            <w:vAlign w:val="center"/>
          </w:tcPr>
          <w:p w:rsidR="00E258B1" w:rsidRPr="00CF38B3" w:rsidRDefault="00E258B1" w:rsidP="0061630E">
            <w:pPr>
              <w:spacing w:line="276" w:lineRule="auto"/>
              <w:jc w:val="left"/>
              <w:rPr>
                <w:rFonts w:ascii="宋体" w:eastAsia="宋体" w:hAnsi="宋体"/>
                <w:sz w:val="24"/>
                <w:szCs w:val="24"/>
              </w:rPr>
            </w:pPr>
            <w:r>
              <w:rPr>
                <w:rFonts w:ascii="宋体" w:eastAsia="宋体" w:hAnsi="宋体" w:hint="eastAsia"/>
                <w:sz w:val="24"/>
                <w:szCs w:val="24"/>
              </w:rPr>
              <w:t>应</w:t>
            </w:r>
            <w:r w:rsidR="00527BDD">
              <w:rPr>
                <w:rFonts w:ascii="宋体" w:eastAsia="宋体" w:hAnsi="宋体" w:hint="eastAsia"/>
                <w:sz w:val="24"/>
                <w:szCs w:val="24"/>
              </w:rPr>
              <w:t>具有一定的可行性，在实际操作层面合理完善</w:t>
            </w:r>
            <w:r>
              <w:rPr>
                <w:rFonts w:ascii="宋体" w:eastAsia="宋体" w:hAnsi="宋体" w:hint="eastAsia"/>
                <w:sz w:val="24"/>
                <w:szCs w:val="24"/>
              </w:rPr>
              <w:t>。</w:t>
            </w:r>
          </w:p>
        </w:tc>
        <w:tc>
          <w:tcPr>
            <w:tcW w:w="1622" w:type="dxa"/>
            <w:vAlign w:val="center"/>
          </w:tcPr>
          <w:p w:rsidR="00E258B1" w:rsidRPr="00CF38B3" w:rsidRDefault="00E258B1" w:rsidP="0061630E">
            <w:pPr>
              <w:spacing w:line="276" w:lineRule="auto"/>
              <w:jc w:val="center"/>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0</w:t>
            </w:r>
          </w:p>
        </w:tc>
      </w:tr>
      <w:tr w:rsidR="00E258B1" w:rsidRPr="00CF38B3" w:rsidTr="00EF76E8">
        <w:trPr>
          <w:trHeight w:val="283"/>
        </w:trPr>
        <w:tc>
          <w:tcPr>
            <w:tcW w:w="699" w:type="dxa"/>
            <w:vMerge/>
            <w:tcBorders>
              <w:top w:val="double" w:sz="4" w:space="0" w:color="auto"/>
              <w:bottom w:val="single" w:sz="4" w:space="0" w:color="auto"/>
            </w:tcBorders>
            <w:vAlign w:val="center"/>
          </w:tcPr>
          <w:p w:rsidR="00E258B1" w:rsidRPr="00DD260F" w:rsidRDefault="00E258B1" w:rsidP="0061630E">
            <w:pPr>
              <w:spacing w:line="276" w:lineRule="auto"/>
              <w:jc w:val="center"/>
              <w:rPr>
                <w:rFonts w:ascii="宋体" w:eastAsia="宋体" w:hAnsi="宋体"/>
                <w:b/>
                <w:sz w:val="24"/>
                <w:szCs w:val="24"/>
              </w:rPr>
            </w:pPr>
          </w:p>
        </w:tc>
        <w:tc>
          <w:tcPr>
            <w:tcW w:w="351" w:type="dxa"/>
            <w:tcBorders>
              <w:bottom w:val="single" w:sz="4" w:space="0" w:color="auto"/>
            </w:tcBorders>
            <w:vAlign w:val="center"/>
          </w:tcPr>
          <w:p w:rsidR="00E258B1" w:rsidRPr="00DD260F" w:rsidRDefault="00E258B1" w:rsidP="0061630E">
            <w:pPr>
              <w:spacing w:line="276" w:lineRule="auto"/>
              <w:jc w:val="center"/>
              <w:rPr>
                <w:rFonts w:ascii="宋体" w:eastAsia="宋体" w:hAnsi="宋体"/>
                <w:b/>
                <w:sz w:val="24"/>
                <w:szCs w:val="24"/>
              </w:rPr>
            </w:pPr>
            <w:r w:rsidRPr="00DD260F">
              <w:rPr>
                <w:rFonts w:ascii="宋体" w:eastAsia="宋体" w:hAnsi="宋体"/>
                <w:b/>
                <w:sz w:val="24"/>
                <w:szCs w:val="24"/>
              </w:rPr>
              <w:t>6</w:t>
            </w:r>
          </w:p>
        </w:tc>
        <w:tc>
          <w:tcPr>
            <w:tcW w:w="951" w:type="dxa"/>
            <w:tcBorders>
              <w:bottom w:val="single" w:sz="4" w:space="0" w:color="auto"/>
            </w:tcBorders>
            <w:vAlign w:val="center"/>
          </w:tcPr>
          <w:p w:rsidR="00E258B1" w:rsidRPr="00520F4A" w:rsidRDefault="00E258B1" w:rsidP="0061630E">
            <w:pPr>
              <w:spacing w:line="276" w:lineRule="auto"/>
              <w:jc w:val="center"/>
              <w:rPr>
                <w:rFonts w:ascii="宋体" w:eastAsia="宋体" w:hAnsi="宋体"/>
                <w:b/>
                <w:sz w:val="24"/>
                <w:szCs w:val="24"/>
              </w:rPr>
            </w:pPr>
            <w:r>
              <w:rPr>
                <w:rFonts w:ascii="宋体" w:eastAsia="宋体" w:hAnsi="宋体" w:hint="eastAsia"/>
                <w:b/>
                <w:sz w:val="24"/>
                <w:szCs w:val="24"/>
              </w:rPr>
              <w:t>真实性</w:t>
            </w:r>
          </w:p>
        </w:tc>
        <w:tc>
          <w:tcPr>
            <w:tcW w:w="4883" w:type="dxa"/>
            <w:tcBorders>
              <w:bottom w:val="single" w:sz="4" w:space="0" w:color="auto"/>
            </w:tcBorders>
            <w:vAlign w:val="center"/>
          </w:tcPr>
          <w:p w:rsidR="00E258B1" w:rsidRPr="00CF38B3" w:rsidRDefault="00E258B1" w:rsidP="0061630E">
            <w:pPr>
              <w:spacing w:line="276" w:lineRule="auto"/>
              <w:jc w:val="left"/>
              <w:rPr>
                <w:rFonts w:ascii="宋体" w:eastAsia="宋体" w:hAnsi="宋体"/>
                <w:sz w:val="24"/>
                <w:szCs w:val="24"/>
              </w:rPr>
            </w:pPr>
            <w:r>
              <w:rPr>
                <w:rFonts w:ascii="宋体" w:eastAsia="宋体" w:hAnsi="宋体" w:hint="eastAsia"/>
                <w:sz w:val="24"/>
                <w:szCs w:val="24"/>
              </w:rPr>
              <w:t>是行业、企业或相关主体等真实项目</w:t>
            </w:r>
            <w:r w:rsidRPr="00FC3F84">
              <w:rPr>
                <w:rFonts w:ascii="宋体" w:eastAsia="宋体" w:hAnsi="宋体" w:hint="eastAsia"/>
                <w:sz w:val="24"/>
                <w:szCs w:val="24"/>
              </w:rPr>
              <w:t>。</w:t>
            </w:r>
          </w:p>
        </w:tc>
        <w:tc>
          <w:tcPr>
            <w:tcW w:w="1622" w:type="dxa"/>
            <w:tcBorders>
              <w:bottom w:val="single" w:sz="4" w:space="0" w:color="auto"/>
            </w:tcBorders>
            <w:vAlign w:val="center"/>
          </w:tcPr>
          <w:p w:rsidR="00E258B1" w:rsidRPr="00FC3F84" w:rsidRDefault="00E258B1" w:rsidP="0061630E">
            <w:pPr>
              <w:spacing w:line="276" w:lineRule="auto"/>
              <w:jc w:val="center"/>
              <w:rPr>
                <w:rFonts w:ascii="宋体" w:eastAsia="宋体" w:hAnsi="宋体"/>
                <w:sz w:val="24"/>
                <w:szCs w:val="24"/>
              </w:rPr>
            </w:pPr>
            <w:r>
              <w:rPr>
                <w:rFonts w:ascii="宋体" w:eastAsia="宋体" w:hAnsi="宋体"/>
                <w:sz w:val="24"/>
                <w:szCs w:val="24"/>
              </w:rPr>
              <w:t>15</w:t>
            </w:r>
          </w:p>
        </w:tc>
      </w:tr>
      <w:tr w:rsidR="00EF76E8" w:rsidRPr="00CF38B3" w:rsidTr="002907E5">
        <w:trPr>
          <w:trHeight w:val="111"/>
        </w:trPr>
        <w:tc>
          <w:tcPr>
            <w:tcW w:w="699" w:type="dxa"/>
            <w:tcBorders>
              <w:top w:val="single" w:sz="4" w:space="0" w:color="auto"/>
            </w:tcBorders>
            <w:vAlign w:val="center"/>
          </w:tcPr>
          <w:p w:rsidR="00EF76E8" w:rsidRPr="00DD260F" w:rsidRDefault="00EF76E8" w:rsidP="00EF76E8">
            <w:pPr>
              <w:spacing w:line="276" w:lineRule="auto"/>
              <w:jc w:val="center"/>
              <w:rPr>
                <w:rFonts w:ascii="宋体" w:eastAsia="宋体" w:hAnsi="宋体"/>
                <w:b/>
                <w:sz w:val="24"/>
                <w:szCs w:val="24"/>
              </w:rPr>
            </w:pPr>
            <w:r>
              <w:rPr>
                <w:rFonts w:ascii="宋体" w:eastAsia="宋体" w:hAnsi="宋体" w:hint="eastAsia"/>
                <w:b/>
                <w:sz w:val="24"/>
                <w:szCs w:val="24"/>
              </w:rPr>
              <w:t>备注</w:t>
            </w:r>
          </w:p>
        </w:tc>
        <w:tc>
          <w:tcPr>
            <w:tcW w:w="7807" w:type="dxa"/>
            <w:gridSpan w:val="4"/>
            <w:tcBorders>
              <w:top w:val="single" w:sz="4" w:space="0" w:color="auto"/>
            </w:tcBorders>
            <w:vAlign w:val="center"/>
          </w:tcPr>
          <w:p w:rsidR="00EF76E8" w:rsidRDefault="00EF76E8" w:rsidP="00EF76E8">
            <w:pPr>
              <w:spacing w:line="276" w:lineRule="auto"/>
              <w:jc w:val="center"/>
              <w:rPr>
                <w:rFonts w:ascii="宋体" w:eastAsia="宋体" w:hAnsi="宋体"/>
                <w:sz w:val="24"/>
                <w:szCs w:val="24"/>
              </w:rPr>
            </w:pPr>
            <w:r w:rsidRPr="005B1AC2">
              <w:rPr>
                <w:rFonts w:ascii="宋体" w:eastAsia="宋体" w:hAnsi="宋体"/>
                <w:sz w:val="24"/>
                <w:szCs w:val="24"/>
              </w:rPr>
              <w:t>95-90</w:t>
            </w:r>
            <w:r>
              <w:rPr>
                <w:rFonts w:ascii="宋体" w:eastAsia="宋体" w:hAnsi="宋体" w:hint="eastAsia"/>
                <w:sz w:val="24"/>
                <w:szCs w:val="24"/>
              </w:rPr>
              <w:t>分</w:t>
            </w:r>
            <w:r w:rsidRPr="005B1AC2">
              <w:rPr>
                <w:rFonts w:ascii="宋体" w:eastAsia="宋体" w:hAnsi="宋体"/>
                <w:sz w:val="24"/>
                <w:szCs w:val="24"/>
              </w:rPr>
              <w:t>为优；89-75</w:t>
            </w:r>
            <w:r>
              <w:rPr>
                <w:rFonts w:ascii="宋体" w:eastAsia="宋体" w:hAnsi="宋体" w:hint="eastAsia"/>
                <w:sz w:val="24"/>
                <w:szCs w:val="24"/>
              </w:rPr>
              <w:t>分</w:t>
            </w:r>
            <w:r w:rsidRPr="005B1AC2">
              <w:rPr>
                <w:rFonts w:ascii="宋体" w:eastAsia="宋体" w:hAnsi="宋体"/>
                <w:sz w:val="24"/>
                <w:szCs w:val="24"/>
              </w:rPr>
              <w:t>为良；75-60</w:t>
            </w:r>
            <w:r>
              <w:rPr>
                <w:rFonts w:ascii="宋体" w:eastAsia="宋体" w:hAnsi="宋体" w:hint="eastAsia"/>
                <w:sz w:val="24"/>
                <w:szCs w:val="24"/>
              </w:rPr>
              <w:t>分</w:t>
            </w:r>
            <w:r w:rsidRPr="005B1AC2">
              <w:rPr>
                <w:rFonts w:ascii="宋体" w:eastAsia="宋体" w:hAnsi="宋体"/>
                <w:sz w:val="24"/>
                <w:szCs w:val="24"/>
              </w:rPr>
              <w:t>为合格；60</w:t>
            </w:r>
            <w:r>
              <w:rPr>
                <w:rFonts w:ascii="宋体" w:eastAsia="宋体" w:hAnsi="宋体" w:hint="eastAsia"/>
                <w:sz w:val="24"/>
                <w:szCs w:val="24"/>
              </w:rPr>
              <w:t>分</w:t>
            </w:r>
            <w:r w:rsidRPr="005B1AC2">
              <w:rPr>
                <w:rFonts w:ascii="宋体" w:eastAsia="宋体" w:hAnsi="宋体"/>
                <w:sz w:val="24"/>
                <w:szCs w:val="24"/>
              </w:rPr>
              <w:t>以下为不合格</w:t>
            </w:r>
          </w:p>
        </w:tc>
      </w:tr>
    </w:tbl>
    <w:p w:rsidR="009045E6" w:rsidRPr="009045E6" w:rsidRDefault="009045E6" w:rsidP="009045E6">
      <w:pPr>
        <w:spacing w:line="480" w:lineRule="auto"/>
        <w:ind w:firstLineChars="200" w:firstLine="562"/>
        <w:rPr>
          <w:rFonts w:ascii="楷体" w:eastAsia="楷体" w:hAnsi="楷体"/>
          <w:b/>
          <w:color w:val="000000" w:themeColor="text1"/>
          <w:sz w:val="28"/>
          <w:szCs w:val="28"/>
        </w:rPr>
      </w:pPr>
      <w:r w:rsidRPr="009045E6">
        <w:rPr>
          <w:rFonts w:ascii="楷体" w:eastAsia="楷体" w:hAnsi="楷体" w:hint="eastAsia"/>
          <w:b/>
          <w:color w:val="000000" w:themeColor="text1"/>
          <w:sz w:val="28"/>
          <w:szCs w:val="28"/>
        </w:rPr>
        <w:t>三、毕业考核委员会</w:t>
      </w:r>
    </w:p>
    <w:p w:rsidR="00DC10B8" w:rsidRPr="009045E6" w:rsidRDefault="009045E6" w:rsidP="009045E6">
      <w:pPr>
        <w:ind w:firstLineChars="200" w:firstLine="560"/>
        <w:rPr>
          <w:rFonts w:ascii="仿宋" w:eastAsia="仿宋" w:hAnsi="仿宋"/>
          <w:color w:val="000000" w:themeColor="text1"/>
          <w:sz w:val="28"/>
          <w:szCs w:val="28"/>
        </w:rPr>
      </w:pPr>
      <w:r w:rsidRPr="009045E6">
        <w:rPr>
          <w:rFonts w:ascii="仿宋" w:eastAsia="仿宋" w:hAnsi="仿宋" w:hint="eastAsia"/>
          <w:color w:val="000000" w:themeColor="text1"/>
          <w:sz w:val="28"/>
          <w:szCs w:val="28"/>
        </w:rPr>
        <w:t>毕业考核委员会由艺术设计及相关领域具有高级职称的专家</w:t>
      </w:r>
      <w:r w:rsidRPr="009045E6">
        <w:rPr>
          <w:rFonts w:ascii="仿宋" w:eastAsia="仿宋" w:hAnsi="仿宋"/>
          <w:color w:val="000000" w:themeColor="text1"/>
          <w:sz w:val="28"/>
          <w:szCs w:val="28"/>
        </w:rPr>
        <w:t>3-5人组成，其中至少有2位专家来自校外实践基地，考核学位申请人专业实践能力展示和专业学位论文答辩是否达到合格水平；学位申请人的导师不能担任考核委员会委员。</w:t>
      </w:r>
    </w:p>
    <w:sectPr w:rsidR="00DC10B8" w:rsidRPr="009045E6" w:rsidSect="00FA6513">
      <w:footerReference w:type="default" r:id="rId6"/>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1288" w:rsidRDefault="00CB1288" w:rsidP="00FA6513">
      <w:r>
        <w:separator/>
      </w:r>
    </w:p>
  </w:endnote>
  <w:endnote w:type="continuationSeparator" w:id="0">
    <w:p w:rsidR="00CB1288" w:rsidRDefault="00CB1288" w:rsidP="00FA6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9860774"/>
      <w:docPartObj>
        <w:docPartGallery w:val="Page Numbers (Bottom of Page)"/>
        <w:docPartUnique/>
      </w:docPartObj>
    </w:sdtPr>
    <w:sdtEndPr/>
    <w:sdtContent>
      <w:p w:rsidR="00FA6513" w:rsidRDefault="00FA6513">
        <w:pPr>
          <w:pStyle w:val="a6"/>
          <w:jc w:val="center"/>
        </w:pPr>
        <w:r>
          <w:fldChar w:fldCharType="begin"/>
        </w:r>
        <w:r>
          <w:instrText>PAGE   \* MERGEFORMAT</w:instrText>
        </w:r>
        <w:r>
          <w:fldChar w:fldCharType="separate"/>
        </w:r>
        <w:r w:rsidR="006F3357" w:rsidRPr="006F3357">
          <w:rPr>
            <w:noProof/>
            <w:lang w:val="zh-CN"/>
          </w:rPr>
          <w:t>-</w:t>
        </w:r>
        <w:r w:rsidR="006F3357">
          <w:rPr>
            <w:noProof/>
          </w:rPr>
          <w:t xml:space="preserve"> 4 -</w:t>
        </w:r>
        <w:r>
          <w:fldChar w:fldCharType="end"/>
        </w:r>
      </w:p>
    </w:sdtContent>
  </w:sdt>
  <w:p w:rsidR="00FA6513" w:rsidRDefault="00FA6513">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1288" w:rsidRDefault="00CB1288" w:rsidP="00FA6513">
      <w:r>
        <w:separator/>
      </w:r>
    </w:p>
  </w:footnote>
  <w:footnote w:type="continuationSeparator" w:id="0">
    <w:p w:rsidR="00CB1288" w:rsidRDefault="00CB1288" w:rsidP="00FA65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D43"/>
    <w:rsid w:val="00001B34"/>
    <w:rsid w:val="00007584"/>
    <w:rsid w:val="00014EE7"/>
    <w:rsid w:val="00020444"/>
    <w:rsid w:val="00022B68"/>
    <w:rsid w:val="0002725F"/>
    <w:rsid w:val="00037940"/>
    <w:rsid w:val="00041E0C"/>
    <w:rsid w:val="00066EEF"/>
    <w:rsid w:val="00075B58"/>
    <w:rsid w:val="0009182F"/>
    <w:rsid w:val="00092F7E"/>
    <w:rsid w:val="000968E0"/>
    <w:rsid w:val="000A173F"/>
    <w:rsid w:val="000A610B"/>
    <w:rsid w:val="000A7999"/>
    <w:rsid w:val="000B3C4D"/>
    <w:rsid w:val="000C1540"/>
    <w:rsid w:val="000C3B23"/>
    <w:rsid w:val="000C409D"/>
    <w:rsid w:val="000D45D5"/>
    <w:rsid w:val="000D69A3"/>
    <w:rsid w:val="000E5216"/>
    <w:rsid w:val="00107231"/>
    <w:rsid w:val="00107AB0"/>
    <w:rsid w:val="001118B4"/>
    <w:rsid w:val="00115FF4"/>
    <w:rsid w:val="001165FD"/>
    <w:rsid w:val="00143EDE"/>
    <w:rsid w:val="00152292"/>
    <w:rsid w:val="001546ED"/>
    <w:rsid w:val="00155E03"/>
    <w:rsid w:val="00161E50"/>
    <w:rsid w:val="0016406E"/>
    <w:rsid w:val="00165106"/>
    <w:rsid w:val="00181061"/>
    <w:rsid w:val="001817F3"/>
    <w:rsid w:val="00197EB4"/>
    <w:rsid w:val="001B3DC9"/>
    <w:rsid w:val="001B5579"/>
    <w:rsid w:val="001B691C"/>
    <w:rsid w:val="001C1EDA"/>
    <w:rsid w:val="001C5721"/>
    <w:rsid w:val="001D02C1"/>
    <w:rsid w:val="001D0F07"/>
    <w:rsid w:val="001D2D50"/>
    <w:rsid w:val="00222351"/>
    <w:rsid w:val="00232581"/>
    <w:rsid w:val="002426EA"/>
    <w:rsid w:val="00243222"/>
    <w:rsid w:val="00245E84"/>
    <w:rsid w:val="0024696E"/>
    <w:rsid w:val="00253207"/>
    <w:rsid w:val="00253B4F"/>
    <w:rsid w:val="00271972"/>
    <w:rsid w:val="002812AB"/>
    <w:rsid w:val="00282998"/>
    <w:rsid w:val="00291F5C"/>
    <w:rsid w:val="002A3256"/>
    <w:rsid w:val="002A4834"/>
    <w:rsid w:val="002A5A3E"/>
    <w:rsid w:val="002A7BBC"/>
    <w:rsid w:val="002C054D"/>
    <w:rsid w:val="00302E68"/>
    <w:rsid w:val="00304287"/>
    <w:rsid w:val="003143C2"/>
    <w:rsid w:val="00320564"/>
    <w:rsid w:val="00333CCA"/>
    <w:rsid w:val="00343952"/>
    <w:rsid w:val="00355780"/>
    <w:rsid w:val="00361AE7"/>
    <w:rsid w:val="003657DA"/>
    <w:rsid w:val="00390814"/>
    <w:rsid w:val="00390BE2"/>
    <w:rsid w:val="003B137B"/>
    <w:rsid w:val="003B5034"/>
    <w:rsid w:val="003B742B"/>
    <w:rsid w:val="003B758F"/>
    <w:rsid w:val="003C6A02"/>
    <w:rsid w:val="003E1343"/>
    <w:rsid w:val="003E29C4"/>
    <w:rsid w:val="003F0DB8"/>
    <w:rsid w:val="003F2575"/>
    <w:rsid w:val="003F329D"/>
    <w:rsid w:val="004052D1"/>
    <w:rsid w:val="0041178A"/>
    <w:rsid w:val="00425BDD"/>
    <w:rsid w:val="00431546"/>
    <w:rsid w:val="004360D3"/>
    <w:rsid w:val="004521D1"/>
    <w:rsid w:val="004739D8"/>
    <w:rsid w:val="004779A0"/>
    <w:rsid w:val="00487678"/>
    <w:rsid w:val="00492693"/>
    <w:rsid w:val="004939EC"/>
    <w:rsid w:val="0049587E"/>
    <w:rsid w:val="004B5613"/>
    <w:rsid w:val="004C2C8A"/>
    <w:rsid w:val="004D5FA6"/>
    <w:rsid w:val="004E1FEB"/>
    <w:rsid w:val="0050349A"/>
    <w:rsid w:val="00520F4A"/>
    <w:rsid w:val="00527BDD"/>
    <w:rsid w:val="00531CCE"/>
    <w:rsid w:val="00532AD8"/>
    <w:rsid w:val="00545C29"/>
    <w:rsid w:val="00554C2A"/>
    <w:rsid w:val="00556903"/>
    <w:rsid w:val="00556F04"/>
    <w:rsid w:val="005576D1"/>
    <w:rsid w:val="005666A7"/>
    <w:rsid w:val="00586F7D"/>
    <w:rsid w:val="00590FD6"/>
    <w:rsid w:val="00592577"/>
    <w:rsid w:val="005B0BEC"/>
    <w:rsid w:val="005C257A"/>
    <w:rsid w:val="005D6B7D"/>
    <w:rsid w:val="006052B5"/>
    <w:rsid w:val="00605C4B"/>
    <w:rsid w:val="0061261C"/>
    <w:rsid w:val="0061630E"/>
    <w:rsid w:val="00617079"/>
    <w:rsid w:val="0063593F"/>
    <w:rsid w:val="00635A35"/>
    <w:rsid w:val="00642E39"/>
    <w:rsid w:val="0064587F"/>
    <w:rsid w:val="006628FC"/>
    <w:rsid w:val="0066309E"/>
    <w:rsid w:val="00665BD3"/>
    <w:rsid w:val="00666067"/>
    <w:rsid w:val="006718F8"/>
    <w:rsid w:val="0068638A"/>
    <w:rsid w:val="006908BE"/>
    <w:rsid w:val="006B4B5C"/>
    <w:rsid w:val="006D06E0"/>
    <w:rsid w:val="006E066F"/>
    <w:rsid w:val="006E074F"/>
    <w:rsid w:val="006E1E27"/>
    <w:rsid w:val="006F3357"/>
    <w:rsid w:val="007029D1"/>
    <w:rsid w:val="00716331"/>
    <w:rsid w:val="00726A5A"/>
    <w:rsid w:val="00727D83"/>
    <w:rsid w:val="00732978"/>
    <w:rsid w:val="00750448"/>
    <w:rsid w:val="00757077"/>
    <w:rsid w:val="00762886"/>
    <w:rsid w:val="00771F0C"/>
    <w:rsid w:val="00776FF0"/>
    <w:rsid w:val="007B077F"/>
    <w:rsid w:val="007B5D81"/>
    <w:rsid w:val="007C392A"/>
    <w:rsid w:val="007E0D43"/>
    <w:rsid w:val="007E230B"/>
    <w:rsid w:val="007F3154"/>
    <w:rsid w:val="008103C7"/>
    <w:rsid w:val="00815D6F"/>
    <w:rsid w:val="00820C34"/>
    <w:rsid w:val="00860377"/>
    <w:rsid w:val="0087234A"/>
    <w:rsid w:val="00875A54"/>
    <w:rsid w:val="00880007"/>
    <w:rsid w:val="008B2EDF"/>
    <w:rsid w:val="008C0506"/>
    <w:rsid w:val="008D115F"/>
    <w:rsid w:val="008E7F24"/>
    <w:rsid w:val="00901913"/>
    <w:rsid w:val="009045E6"/>
    <w:rsid w:val="00906430"/>
    <w:rsid w:val="00923560"/>
    <w:rsid w:val="00923ECC"/>
    <w:rsid w:val="009335CB"/>
    <w:rsid w:val="0094135A"/>
    <w:rsid w:val="009557E4"/>
    <w:rsid w:val="009639CB"/>
    <w:rsid w:val="00970F64"/>
    <w:rsid w:val="00973C44"/>
    <w:rsid w:val="00982ECB"/>
    <w:rsid w:val="009A248E"/>
    <w:rsid w:val="009A6BEA"/>
    <w:rsid w:val="009B5603"/>
    <w:rsid w:val="009B56E6"/>
    <w:rsid w:val="009B72F1"/>
    <w:rsid w:val="009D14DD"/>
    <w:rsid w:val="009D2708"/>
    <w:rsid w:val="009D3655"/>
    <w:rsid w:val="009F0D33"/>
    <w:rsid w:val="009F4DE0"/>
    <w:rsid w:val="00A22D24"/>
    <w:rsid w:val="00A26DA4"/>
    <w:rsid w:val="00A36755"/>
    <w:rsid w:val="00A45FAB"/>
    <w:rsid w:val="00A46F93"/>
    <w:rsid w:val="00A47013"/>
    <w:rsid w:val="00A62F50"/>
    <w:rsid w:val="00A70404"/>
    <w:rsid w:val="00A728A5"/>
    <w:rsid w:val="00A8493A"/>
    <w:rsid w:val="00A93E2E"/>
    <w:rsid w:val="00AB61EB"/>
    <w:rsid w:val="00AD52AB"/>
    <w:rsid w:val="00AE3086"/>
    <w:rsid w:val="00AF2C6B"/>
    <w:rsid w:val="00B243D5"/>
    <w:rsid w:val="00B4284D"/>
    <w:rsid w:val="00B42E36"/>
    <w:rsid w:val="00B50650"/>
    <w:rsid w:val="00B96BF1"/>
    <w:rsid w:val="00B97053"/>
    <w:rsid w:val="00BA01DB"/>
    <w:rsid w:val="00BA30E8"/>
    <w:rsid w:val="00BB24E2"/>
    <w:rsid w:val="00BC150D"/>
    <w:rsid w:val="00BC2BD1"/>
    <w:rsid w:val="00BD65C8"/>
    <w:rsid w:val="00BE1415"/>
    <w:rsid w:val="00BE7DE8"/>
    <w:rsid w:val="00BF058C"/>
    <w:rsid w:val="00BF14B7"/>
    <w:rsid w:val="00BF64BB"/>
    <w:rsid w:val="00C13C14"/>
    <w:rsid w:val="00C33D1A"/>
    <w:rsid w:val="00C434B3"/>
    <w:rsid w:val="00C43735"/>
    <w:rsid w:val="00C43CEB"/>
    <w:rsid w:val="00C45570"/>
    <w:rsid w:val="00C7183D"/>
    <w:rsid w:val="00C82593"/>
    <w:rsid w:val="00C93000"/>
    <w:rsid w:val="00C94E41"/>
    <w:rsid w:val="00C979E6"/>
    <w:rsid w:val="00CA019E"/>
    <w:rsid w:val="00CA498A"/>
    <w:rsid w:val="00CB1288"/>
    <w:rsid w:val="00CB247F"/>
    <w:rsid w:val="00CB4ADF"/>
    <w:rsid w:val="00CB5921"/>
    <w:rsid w:val="00CF1FD4"/>
    <w:rsid w:val="00CF2564"/>
    <w:rsid w:val="00CF38B3"/>
    <w:rsid w:val="00D11EEC"/>
    <w:rsid w:val="00D35322"/>
    <w:rsid w:val="00D54700"/>
    <w:rsid w:val="00D8600B"/>
    <w:rsid w:val="00DA3504"/>
    <w:rsid w:val="00DC10B8"/>
    <w:rsid w:val="00DC2B6D"/>
    <w:rsid w:val="00DD260F"/>
    <w:rsid w:val="00DD3D56"/>
    <w:rsid w:val="00DD729F"/>
    <w:rsid w:val="00DE3319"/>
    <w:rsid w:val="00DE6301"/>
    <w:rsid w:val="00DE69FD"/>
    <w:rsid w:val="00DF3579"/>
    <w:rsid w:val="00DF5E47"/>
    <w:rsid w:val="00E12D22"/>
    <w:rsid w:val="00E23BA5"/>
    <w:rsid w:val="00E258B1"/>
    <w:rsid w:val="00E2713B"/>
    <w:rsid w:val="00E27B62"/>
    <w:rsid w:val="00E567AD"/>
    <w:rsid w:val="00E72C8C"/>
    <w:rsid w:val="00E76AFE"/>
    <w:rsid w:val="00E82A4E"/>
    <w:rsid w:val="00E91BAA"/>
    <w:rsid w:val="00E93A24"/>
    <w:rsid w:val="00EA0016"/>
    <w:rsid w:val="00EA0B62"/>
    <w:rsid w:val="00EA1642"/>
    <w:rsid w:val="00EA7CB6"/>
    <w:rsid w:val="00EA7EE0"/>
    <w:rsid w:val="00EC31F0"/>
    <w:rsid w:val="00ED5CBC"/>
    <w:rsid w:val="00ED74E7"/>
    <w:rsid w:val="00EE17B3"/>
    <w:rsid w:val="00EE2136"/>
    <w:rsid w:val="00EE31F1"/>
    <w:rsid w:val="00EF76E8"/>
    <w:rsid w:val="00F0230A"/>
    <w:rsid w:val="00F15436"/>
    <w:rsid w:val="00F36708"/>
    <w:rsid w:val="00F46BD7"/>
    <w:rsid w:val="00F51643"/>
    <w:rsid w:val="00F61B7D"/>
    <w:rsid w:val="00F65D32"/>
    <w:rsid w:val="00F676B6"/>
    <w:rsid w:val="00F7345C"/>
    <w:rsid w:val="00F93E22"/>
    <w:rsid w:val="00FA2186"/>
    <w:rsid w:val="00FA6513"/>
    <w:rsid w:val="00FA6714"/>
    <w:rsid w:val="00FB706B"/>
    <w:rsid w:val="00FC3F84"/>
    <w:rsid w:val="00FC6AE8"/>
    <w:rsid w:val="00FD012C"/>
    <w:rsid w:val="00FD19FA"/>
    <w:rsid w:val="00FD3016"/>
    <w:rsid w:val="00FE381D"/>
    <w:rsid w:val="00FE3C80"/>
    <w:rsid w:val="00FE6743"/>
    <w:rsid w:val="00FF34E1"/>
    <w:rsid w:val="00FF3B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18A6FA1-E8C1-4869-96C0-7ED94F13B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C6AE8"/>
    <w:pPr>
      <w:ind w:firstLineChars="200" w:firstLine="420"/>
    </w:pPr>
  </w:style>
  <w:style w:type="paragraph" w:styleId="a4">
    <w:name w:val="header"/>
    <w:basedOn w:val="a"/>
    <w:link w:val="a5"/>
    <w:uiPriority w:val="99"/>
    <w:unhideWhenUsed/>
    <w:rsid w:val="00FA651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FA6513"/>
    <w:rPr>
      <w:sz w:val="18"/>
      <w:szCs w:val="18"/>
    </w:rPr>
  </w:style>
  <w:style w:type="paragraph" w:styleId="a6">
    <w:name w:val="footer"/>
    <w:basedOn w:val="a"/>
    <w:link w:val="a7"/>
    <w:uiPriority w:val="99"/>
    <w:unhideWhenUsed/>
    <w:rsid w:val="00FA6513"/>
    <w:pPr>
      <w:tabs>
        <w:tab w:val="center" w:pos="4153"/>
        <w:tab w:val="right" w:pos="8306"/>
      </w:tabs>
      <w:snapToGrid w:val="0"/>
      <w:jc w:val="left"/>
    </w:pPr>
    <w:rPr>
      <w:sz w:val="18"/>
      <w:szCs w:val="18"/>
    </w:rPr>
  </w:style>
  <w:style w:type="character" w:customStyle="1" w:styleId="a7">
    <w:name w:val="页脚 字符"/>
    <w:basedOn w:val="a0"/>
    <w:link w:val="a6"/>
    <w:uiPriority w:val="99"/>
    <w:rsid w:val="00FA6513"/>
    <w:rPr>
      <w:sz w:val="18"/>
      <w:szCs w:val="18"/>
    </w:rPr>
  </w:style>
  <w:style w:type="table" w:styleId="a8">
    <w:name w:val="Table Grid"/>
    <w:basedOn w:val="a1"/>
    <w:uiPriority w:val="39"/>
    <w:rsid w:val="002426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0063237">
      <w:bodyDiv w:val="1"/>
      <w:marLeft w:val="0"/>
      <w:marRight w:val="0"/>
      <w:marTop w:val="0"/>
      <w:marBottom w:val="0"/>
      <w:divBdr>
        <w:top w:val="none" w:sz="0" w:space="0" w:color="auto"/>
        <w:left w:val="none" w:sz="0" w:space="0" w:color="auto"/>
        <w:bottom w:val="none" w:sz="0" w:space="0" w:color="auto"/>
        <w:right w:val="none" w:sz="0" w:space="0" w:color="auto"/>
      </w:divBdr>
      <w:divsChild>
        <w:div w:id="1500651639">
          <w:marLeft w:val="0"/>
          <w:marRight w:val="0"/>
          <w:marTop w:val="0"/>
          <w:marBottom w:val="0"/>
          <w:divBdr>
            <w:top w:val="none" w:sz="0" w:space="0" w:color="auto"/>
            <w:left w:val="none" w:sz="0" w:space="0" w:color="auto"/>
            <w:bottom w:val="none" w:sz="0" w:space="0" w:color="auto"/>
            <w:right w:val="none" w:sz="0" w:space="0" w:color="auto"/>
          </w:divBdr>
        </w:div>
      </w:divsChild>
    </w:div>
    <w:div w:id="978001425">
      <w:bodyDiv w:val="1"/>
      <w:marLeft w:val="0"/>
      <w:marRight w:val="0"/>
      <w:marTop w:val="0"/>
      <w:marBottom w:val="0"/>
      <w:divBdr>
        <w:top w:val="none" w:sz="0" w:space="0" w:color="auto"/>
        <w:left w:val="none" w:sz="0" w:space="0" w:color="auto"/>
        <w:bottom w:val="none" w:sz="0" w:space="0" w:color="auto"/>
        <w:right w:val="none" w:sz="0" w:space="0" w:color="auto"/>
      </w:divBdr>
      <w:divsChild>
        <w:div w:id="327103030">
          <w:marLeft w:val="0"/>
          <w:marRight w:val="0"/>
          <w:marTop w:val="0"/>
          <w:marBottom w:val="0"/>
          <w:divBdr>
            <w:top w:val="none" w:sz="0" w:space="0" w:color="auto"/>
            <w:left w:val="none" w:sz="0" w:space="0" w:color="auto"/>
            <w:bottom w:val="none" w:sz="0" w:space="0" w:color="auto"/>
            <w:right w:val="none" w:sz="0" w:space="0" w:color="auto"/>
          </w:divBdr>
        </w:div>
        <w:div w:id="1355423589">
          <w:marLeft w:val="0"/>
          <w:marRight w:val="0"/>
          <w:marTop w:val="0"/>
          <w:marBottom w:val="0"/>
          <w:divBdr>
            <w:top w:val="none" w:sz="0" w:space="0" w:color="auto"/>
            <w:left w:val="none" w:sz="0" w:space="0" w:color="auto"/>
            <w:bottom w:val="none" w:sz="0" w:space="0" w:color="auto"/>
            <w:right w:val="none" w:sz="0" w:space="0" w:color="auto"/>
          </w:divBdr>
        </w:div>
        <w:div w:id="13650243">
          <w:marLeft w:val="0"/>
          <w:marRight w:val="0"/>
          <w:marTop w:val="0"/>
          <w:marBottom w:val="0"/>
          <w:divBdr>
            <w:top w:val="none" w:sz="0" w:space="0" w:color="auto"/>
            <w:left w:val="none" w:sz="0" w:space="0" w:color="auto"/>
            <w:bottom w:val="none" w:sz="0" w:space="0" w:color="auto"/>
            <w:right w:val="none" w:sz="0" w:space="0" w:color="auto"/>
          </w:divBdr>
        </w:div>
        <w:div w:id="663434020">
          <w:marLeft w:val="0"/>
          <w:marRight w:val="0"/>
          <w:marTop w:val="0"/>
          <w:marBottom w:val="0"/>
          <w:divBdr>
            <w:top w:val="none" w:sz="0" w:space="0" w:color="auto"/>
            <w:left w:val="none" w:sz="0" w:space="0" w:color="auto"/>
            <w:bottom w:val="none" w:sz="0" w:space="0" w:color="auto"/>
            <w:right w:val="none" w:sz="0" w:space="0" w:color="auto"/>
          </w:divBdr>
        </w:div>
        <w:div w:id="152913971">
          <w:marLeft w:val="0"/>
          <w:marRight w:val="0"/>
          <w:marTop w:val="0"/>
          <w:marBottom w:val="0"/>
          <w:divBdr>
            <w:top w:val="none" w:sz="0" w:space="0" w:color="auto"/>
            <w:left w:val="none" w:sz="0" w:space="0" w:color="auto"/>
            <w:bottom w:val="none" w:sz="0" w:space="0" w:color="auto"/>
            <w:right w:val="none" w:sz="0" w:space="0" w:color="auto"/>
          </w:divBdr>
        </w:div>
      </w:divsChild>
    </w:div>
    <w:div w:id="1143079320">
      <w:bodyDiv w:val="1"/>
      <w:marLeft w:val="0"/>
      <w:marRight w:val="0"/>
      <w:marTop w:val="0"/>
      <w:marBottom w:val="0"/>
      <w:divBdr>
        <w:top w:val="none" w:sz="0" w:space="0" w:color="auto"/>
        <w:left w:val="none" w:sz="0" w:space="0" w:color="auto"/>
        <w:bottom w:val="none" w:sz="0" w:space="0" w:color="auto"/>
        <w:right w:val="none" w:sz="0" w:space="0" w:color="auto"/>
      </w:divBdr>
      <w:divsChild>
        <w:div w:id="594215501">
          <w:marLeft w:val="0"/>
          <w:marRight w:val="0"/>
          <w:marTop w:val="0"/>
          <w:marBottom w:val="0"/>
          <w:divBdr>
            <w:top w:val="none" w:sz="0" w:space="0" w:color="auto"/>
            <w:left w:val="none" w:sz="0" w:space="0" w:color="auto"/>
            <w:bottom w:val="none" w:sz="0" w:space="0" w:color="auto"/>
            <w:right w:val="none" w:sz="0" w:space="0" w:color="auto"/>
          </w:divBdr>
        </w:div>
        <w:div w:id="1103568703">
          <w:marLeft w:val="0"/>
          <w:marRight w:val="0"/>
          <w:marTop w:val="0"/>
          <w:marBottom w:val="0"/>
          <w:divBdr>
            <w:top w:val="none" w:sz="0" w:space="0" w:color="auto"/>
            <w:left w:val="none" w:sz="0" w:space="0" w:color="auto"/>
            <w:bottom w:val="none" w:sz="0" w:space="0" w:color="auto"/>
            <w:right w:val="none" w:sz="0" w:space="0" w:color="auto"/>
          </w:divBdr>
        </w:div>
        <w:div w:id="1130896579">
          <w:marLeft w:val="0"/>
          <w:marRight w:val="0"/>
          <w:marTop w:val="0"/>
          <w:marBottom w:val="0"/>
          <w:divBdr>
            <w:top w:val="none" w:sz="0" w:space="0" w:color="auto"/>
            <w:left w:val="none" w:sz="0" w:space="0" w:color="auto"/>
            <w:bottom w:val="none" w:sz="0" w:space="0" w:color="auto"/>
            <w:right w:val="none" w:sz="0" w:space="0" w:color="auto"/>
          </w:divBdr>
        </w:div>
        <w:div w:id="1942490011">
          <w:marLeft w:val="0"/>
          <w:marRight w:val="0"/>
          <w:marTop w:val="0"/>
          <w:marBottom w:val="0"/>
          <w:divBdr>
            <w:top w:val="none" w:sz="0" w:space="0" w:color="auto"/>
            <w:left w:val="none" w:sz="0" w:space="0" w:color="auto"/>
            <w:bottom w:val="none" w:sz="0" w:space="0" w:color="auto"/>
            <w:right w:val="none" w:sz="0" w:space="0" w:color="auto"/>
          </w:divBdr>
        </w:div>
        <w:div w:id="1172913460">
          <w:marLeft w:val="0"/>
          <w:marRight w:val="0"/>
          <w:marTop w:val="0"/>
          <w:marBottom w:val="0"/>
          <w:divBdr>
            <w:top w:val="none" w:sz="0" w:space="0" w:color="auto"/>
            <w:left w:val="none" w:sz="0" w:space="0" w:color="auto"/>
            <w:bottom w:val="none" w:sz="0" w:space="0" w:color="auto"/>
            <w:right w:val="none" w:sz="0" w:space="0" w:color="auto"/>
          </w:divBdr>
        </w:div>
      </w:divsChild>
    </w:div>
    <w:div w:id="1311791758">
      <w:bodyDiv w:val="1"/>
      <w:marLeft w:val="0"/>
      <w:marRight w:val="0"/>
      <w:marTop w:val="0"/>
      <w:marBottom w:val="0"/>
      <w:divBdr>
        <w:top w:val="none" w:sz="0" w:space="0" w:color="auto"/>
        <w:left w:val="none" w:sz="0" w:space="0" w:color="auto"/>
        <w:bottom w:val="none" w:sz="0" w:space="0" w:color="auto"/>
        <w:right w:val="none" w:sz="0" w:space="0" w:color="auto"/>
      </w:divBdr>
      <w:divsChild>
        <w:div w:id="1965383005">
          <w:marLeft w:val="0"/>
          <w:marRight w:val="0"/>
          <w:marTop w:val="0"/>
          <w:marBottom w:val="0"/>
          <w:divBdr>
            <w:top w:val="none" w:sz="0" w:space="0" w:color="auto"/>
            <w:left w:val="none" w:sz="0" w:space="0" w:color="auto"/>
            <w:bottom w:val="none" w:sz="0" w:space="0" w:color="auto"/>
            <w:right w:val="none" w:sz="0" w:space="0" w:color="auto"/>
          </w:divBdr>
        </w:div>
        <w:div w:id="1392995880">
          <w:marLeft w:val="0"/>
          <w:marRight w:val="0"/>
          <w:marTop w:val="0"/>
          <w:marBottom w:val="0"/>
          <w:divBdr>
            <w:top w:val="none" w:sz="0" w:space="0" w:color="auto"/>
            <w:left w:val="none" w:sz="0" w:space="0" w:color="auto"/>
            <w:bottom w:val="none" w:sz="0" w:space="0" w:color="auto"/>
            <w:right w:val="none" w:sz="0" w:space="0" w:color="auto"/>
          </w:divBdr>
        </w:div>
      </w:divsChild>
    </w:div>
    <w:div w:id="1369061121">
      <w:bodyDiv w:val="1"/>
      <w:marLeft w:val="0"/>
      <w:marRight w:val="0"/>
      <w:marTop w:val="0"/>
      <w:marBottom w:val="0"/>
      <w:divBdr>
        <w:top w:val="none" w:sz="0" w:space="0" w:color="auto"/>
        <w:left w:val="none" w:sz="0" w:space="0" w:color="auto"/>
        <w:bottom w:val="none" w:sz="0" w:space="0" w:color="auto"/>
        <w:right w:val="none" w:sz="0" w:space="0" w:color="auto"/>
      </w:divBdr>
      <w:divsChild>
        <w:div w:id="388070217">
          <w:marLeft w:val="0"/>
          <w:marRight w:val="0"/>
          <w:marTop w:val="0"/>
          <w:marBottom w:val="0"/>
          <w:divBdr>
            <w:top w:val="none" w:sz="0" w:space="0" w:color="auto"/>
            <w:left w:val="none" w:sz="0" w:space="0" w:color="auto"/>
            <w:bottom w:val="none" w:sz="0" w:space="0" w:color="auto"/>
            <w:right w:val="none" w:sz="0" w:space="0" w:color="auto"/>
          </w:divBdr>
        </w:div>
        <w:div w:id="1600219537">
          <w:marLeft w:val="0"/>
          <w:marRight w:val="0"/>
          <w:marTop w:val="0"/>
          <w:marBottom w:val="0"/>
          <w:divBdr>
            <w:top w:val="none" w:sz="0" w:space="0" w:color="auto"/>
            <w:left w:val="none" w:sz="0" w:space="0" w:color="auto"/>
            <w:bottom w:val="none" w:sz="0" w:space="0" w:color="auto"/>
            <w:right w:val="none" w:sz="0" w:space="0" w:color="auto"/>
          </w:divBdr>
        </w:div>
        <w:div w:id="2028168912">
          <w:marLeft w:val="0"/>
          <w:marRight w:val="0"/>
          <w:marTop w:val="0"/>
          <w:marBottom w:val="0"/>
          <w:divBdr>
            <w:top w:val="none" w:sz="0" w:space="0" w:color="auto"/>
            <w:left w:val="none" w:sz="0" w:space="0" w:color="auto"/>
            <w:bottom w:val="none" w:sz="0" w:space="0" w:color="auto"/>
            <w:right w:val="none" w:sz="0" w:space="0" w:color="auto"/>
          </w:divBdr>
        </w:div>
        <w:div w:id="1775829143">
          <w:marLeft w:val="0"/>
          <w:marRight w:val="0"/>
          <w:marTop w:val="0"/>
          <w:marBottom w:val="0"/>
          <w:divBdr>
            <w:top w:val="none" w:sz="0" w:space="0" w:color="auto"/>
            <w:left w:val="none" w:sz="0" w:space="0" w:color="auto"/>
            <w:bottom w:val="none" w:sz="0" w:space="0" w:color="auto"/>
            <w:right w:val="none" w:sz="0" w:space="0" w:color="auto"/>
          </w:divBdr>
        </w:div>
        <w:div w:id="468400128">
          <w:marLeft w:val="0"/>
          <w:marRight w:val="0"/>
          <w:marTop w:val="0"/>
          <w:marBottom w:val="0"/>
          <w:divBdr>
            <w:top w:val="none" w:sz="0" w:space="0" w:color="auto"/>
            <w:left w:val="none" w:sz="0" w:space="0" w:color="auto"/>
            <w:bottom w:val="none" w:sz="0" w:space="0" w:color="auto"/>
            <w:right w:val="none" w:sz="0" w:space="0" w:color="auto"/>
          </w:divBdr>
        </w:div>
      </w:divsChild>
    </w:div>
    <w:div w:id="1501386625">
      <w:bodyDiv w:val="1"/>
      <w:marLeft w:val="0"/>
      <w:marRight w:val="0"/>
      <w:marTop w:val="0"/>
      <w:marBottom w:val="0"/>
      <w:divBdr>
        <w:top w:val="none" w:sz="0" w:space="0" w:color="auto"/>
        <w:left w:val="none" w:sz="0" w:space="0" w:color="auto"/>
        <w:bottom w:val="none" w:sz="0" w:space="0" w:color="auto"/>
        <w:right w:val="none" w:sz="0" w:space="0" w:color="auto"/>
      </w:divBdr>
      <w:divsChild>
        <w:div w:id="1895697980">
          <w:marLeft w:val="0"/>
          <w:marRight w:val="0"/>
          <w:marTop w:val="0"/>
          <w:marBottom w:val="0"/>
          <w:divBdr>
            <w:top w:val="none" w:sz="0" w:space="0" w:color="auto"/>
            <w:left w:val="none" w:sz="0" w:space="0" w:color="auto"/>
            <w:bottom w:val="none" w:sz="0" w:space="0" w:color="auto"/>
            <w:right w:val="none" w:sz="0" w:space="0" w:color="auto"/>
          </w:divBdr>
        </w:div>
      </w:divsChild>
    </w:div>
    <w:div w:id="1532184494">
      <w:bodyDiv w:val="1"/>
      <w:marLeft w:val="0"/>
      <w:marRight w:val="0"/>
      <w:marTop w:val="0"/>
      <w:marBottom w:val="0"/>
      <w:divBdr>
        <w:top w:val="none" w:sz="0" w:space="0" w:color="auto"/>
        <w:left w:val="none" w:sz="0" w:space="0" w:color="auto"/>
        <w:bottom w:val="none" w:sz="0" w:space="0" w:color="auto"/>
        <w:right w:val="none" w:sz="0" w:space="0" w:color="auto"/>
      </w:divBdr>
      <w:divsChild>
        <w:div w:id="681401268">
          <w:marLeft w:val="0"/>
          <w:marRight w:val="0"/>
          <w:marTop w:val="0"/>
          <w:marBottom w:val="0"/>
          <w:divBdr>
            <w:top w:val="none" w:sz="0" w:space="0" w:color="auto"/>
            <w:left w:val="none" w:sz="0" w:space="0" w:color="auto"/>
            <w:bottom w:val="none" w:sz="0" w:space="0" w:color="auto"/>
            <w:right w:val="none" w:sz="0" w:space="0" w:color="auto"/>
          </w:divBdr>
        </w:div>
      </w:divsChild>
    </w:div>
    <w:div w:id="1574199249">
      <w:bodyDiv w:val="1"/>
      <w:marLeft w:val="0"/>
      <w:marRight w:val="0"/>
      <w:marTop w:val="0"/>
      <w:marBottom w:val="0"/>
      <w:divBdr>
        <w:top w:val="none" w:sz="0" w:space="0" w:color="auto"/>
        <w:left w:val="none" w:sz="0" w:space="0" w:color="auto"/>
        <w:bottom w:val="none" w:sz="0" w:space="0" w:color="auto"/>
        <w:right w:val="none" w:sz="0" w:space="0" w:color="auto"/>
      </w:divBdr>
      <w:divsChild>
        <w:div w:id="223687492">
          <w:marLeft w:val="0"/>
          <w:marRight w:val="0"/>
          <w:marTop w:val="0"/>
          <w:marBottom w:val="0"/>
          <w:divBdr>
            <w:top w:val="none" w:sz="0" w:space="0" w:color="auto"/>
            <w:left w:val="none" w:sz="0" w:space="0" w:color="auto"/>
            <w:bottom w:val="none" w:sz="0" w:space="0" w:color="auto"/>
            <w:right w:val="none" w:sz="0" w:space="0" w:color="auto"/>
          </w:divBdr>
        </w:div>
        <w:div w:id="1325352378">
          <w:marLeft w:val="0"/>
          <w:marRight w:val="0"/>
          <w:marTop w:val="0"/>
          <w:marBottom w:val="0"/>
          <w:divBdr>
            <w:top w:val="none" w:sz="0" w:space="0" w:color="auto"/>
            <w:left w:val="none" w:sz="0" w:space="0" w:color="auto"/>
            <w:bottom w:val="none" w:sz="0" w:space="0" w:color="auto"/>
            <w:right w:val="none" w:sz="0" w:space="0" w:color="auto"/>
          </w:divBdr>
        </w:div>
        <w:div w:id="62335642">
          <w:marLeft w:val="0"/>
          <w:marRight w:val="0"/>
          <w:marTop w:val="0"/>
          <w:marBottom w:val="0"/>
          <w:divBdr>
            <w:top w:val="none" w:sz="0" w:space="0" w:color="auto"/>
            <w:left w:val="none" w:sz="0" w:space="0" w:color="auto"/>
            <w:bottom w:val="none" w:sz="0" w:space="0" w:color="auto"/>
            <w:right w:val="none" w:sz="0" w:space="0" w:color="auto"/>
          </w:divBdr>
        </w:div>
        <w:div w:id="1483428188">
          <w:marLeft w:val="0"/>
          <w:marRight w:val="0"/>
          <w:marTop w:val="0"/>
          <w:marBottom w:val="0"/>
          <w:divBdr>
            <w:top w:val="none" w:sz="0" w:space="0" w:color="auto"/>
            <w:left w:val="none" w:sz="0" w:space="0" w:color="auto"/>
            <w:bottom w:val="none" w:sz="0" w:space="0" w:color="auto"/>
            <w:right w:val="none" w:sz="0" w:space="0" w:color="auto"/>
          </w:divBdr>
        </w:div>
      </w:divsChild>
    </w:div>
    <w:div w:id="1600717590">
      <w:bodyDiv w:val="1"/>
      <w:marLeft w:val="0"/>
      <w:marRight w:val="0"/>
      <w:marTop w:val="0"/>
      <w:marBottom w:val="0"/>
      <w:divBdr>
        <w:top w:val="none" w:sz="0" w:space="0" w:color="auto"/>
        <w:left w:val="none" w:sz="0" w:space="0" w:color="auto"/>
        <w:bottom w:val="none" w:sz="0" w:space="0" w:color="auto"/>
        <w:right w:val="none" w:sz="0" w:space="0" w:color="auto"/>
      </w:divBdr>
      <w:divsChild>
        <w:div w:id="461075277">
          <w:marLeft w:val="0"/>
          <w:marRight w:val="0"/>
          <w:marTop w:val="0"/>
          <w:marBottom w:val="0"/>
          <w:divBdr>
            <w:top w:val="none" w:sz="0" w:space="0" w:color="auto"/>
            <w:left w:val="none" w:sz="0" w:space="0" w:color="auto"/>
            <w:bottom w:val="none" w:sz="0" w:space="0" w:color="auto"/>
            <w:right w:val="none" w:sz="0" w:space="0" w:color="auto"/>
          </w:divBdr>
        </w:div>
        <w:div w:id="1862283416">
          <w:marLeft w:val="0"/>
          <w:marRight w:val="0"/>
          <w:marTop w:val="0"/>
          <w:marBottom w:val="0"/>
          <w:divBdr>
            <w:top w:val="none" w:sz="0" w:space="0" w:color="auto"/>
            <w:left w:val="none" w:sz="0" w:space="0" w:color="auto"/>
            <w:bottom w:val="none" w:sz="0" w:space="0" w:color="auto"/>
            <w:right w:val="none" w:sz="0" w:space="0" w:color="auto"/>
          </w:divBdr>
        </w:div>
        <w:div w:id="1242255174">
          <w:marLeft w:val="0"/>
          <w:marRight w:val="0"/>
          <w:marTop w:val="0"/>
          <w:marBottom w:val="0"/>
          <w:divBdr>
            <w:top w:val="none" w:sz="0" w:space="0" w:color="auto"/>
            <w:left w:val="none" w:sz="0" w:space="0" w:color="auto"/>
            <w:bottom w:val="none" w:sz="0" w:space="0" w:color="auto"/>
            <w:right w:val="none" w:sz="0" w:space="0" w:color="auto"/>
          </w:divBdr>
        </w:div>
        <w:div w:id="1632594355">
          <w:marLeft w:val="0"/>
          <w:marRight w:val="0"/>
          <w:marTop w:val="0"/>
          <w:marBottom w:val="0"/>
          <w:divBdr>
            <w:top w:val="none" w:sz="0" w:space="0" w:color="auto"/>
            <w:left w:val="none" w:sz="0" w:space="0" w:color="auto"/>
            <w:bottom w:val="none" w:sz="0" w:space="0" w:color="auto"/>
            <w:right w:val="none" w:sz="0" w:space="0" w:color="auto"/>
          </w:divBdr>
        </w:div>
        <w:div w:id="2228326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3003</TotalTime>
  <Pages>5</Pages>
  <Words>439</Words>
  <Characters>2504</Characters>
  <Application>Microsoft Office Word</Application>
  <DocSecurity>0</DocSecurity>
  <Lines>20</Lines>
  <Paragraphs>5</Paragraphs>
  <ScaleCrop>false</ScaleCrop>
  <Company>HP Inc.</Company>
  <LinksUpToDate>false</LinksUpToDate>
  <CharactersWithSpaces>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337</cp:revision>
  <dcterms:created xsi:type="dcterms:W3CDTF">2021-09-28T02:36:00Z</dcterms:created>
  <dcterms:modified xsi:type="dcterms:W3CDTF">2021-10-25T06:08:00Z</dcterms:modified>
</cp:coreProperties>
</file>